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9B911" w14:textId="6B15979C" w:rsidR="00D33F38" w:rsidRPr="00D33F38" w:rsidRDefault="00D33F38" w:rsidP="00D33F38">
      <w:pPr>
        <w:pStyle w:val="Pa67"/>
        <w:spacing w:after="280"/>
        <w:rPr>
          <w:rFonts w:asciiTheme="minorHAnsi" w:hAnsiTheme="minorHAnsi" w:cstheme="minorHAnsi"/>
          <w:color w:val="000000"/>
          <w:sz w:val="18"/>
          <w:szCs w:val="20"/>
        </w:rPr>
      </w:pPr>
      <w:r w:rsidRPr="00D33F38">
        <w:rPr>
          <w:rFonts w:asciiTheme="minorHAnsi" w:hAnsiTheme="minorHAnsi" w:cstheme="minorHAnsi"/>
          <w:b/>
          <w:bCs/>
          <w:color w:val="000000"/>
          <w:sz w:val="18"/>
          <w:szCs w:val="20"/>
        </w:rPr>
        <w:t>Informacje dla autorów publikujących w periodyku „MAZOWSZE Studia Regionalne”</w:t>
      </w:r>
    </w:p>
    <w:p w14:paraId="231D7627" w14:textId="390E8A1A" w:rsidR="00D33F38" w:rsidRPr="00D33F38" w:rsidRDefault="00D33F38" w:rsidP="00D33F38">
      <w:pPr>
        <w:pStyle w:val="Pa68"/>
        <w:jc w:val="both"/>
        <w:rPr>
          <w:rFonts w:asciiTheme="minorHAnsi" w:hAnsiTheme="minorHAnsi" w:cstheme="minorHAnsi"/>
          <w:color w:val="000000"/>
          <w:sz w:val="18"/>
          <w:szCs w:val="20"/>
        </w:rPr>
      </w:pPr>
      <w:r w:rsidRPr="00D33F38">
        <w:rPr>
          <w:rFonts w:asciiTheme="minorHAnsi" w:hAnsiTheme="minorHAnsi" w:cstheme="minorHAnsi"/>
          <w:color w:val="000000"/>
          <w:sz w:val="18"/>
          <w:szCs w:val="20"/>
        </w:rPr>
        <w:t>Artykuły przyjmowane są wyłącznie w wersji elektronicznej (objętość 15</w:t>
      </w:r>
      <w:r w:rsidR="004A2925">
        <w:rPr>
          <w:rFonts w:asciiTheme="minorHAnsi" w:hAnsiTheme="minorHAnsi" w:cstheme="minorHAnsi"/>
          <w:color w:val="000000"/>
          <w:sz w:val="18"/>
          <w:szCs w:val="20"/>
        </w:rPr>
        <w:t> </w:t>
      </w:r>
      <w:r w:rsidRPr="00D33F38">
        <w:rPr>
          <w:rFonts w:asciiTheme="minorHAnsi" w:hAnsiTheme="minorHAnsi" w:cstheme="minorHAnsi"/>
          <w:color w:val="000000"/>
          <w:sz w:val="18"/>
          <w:szCs w:val="20"/>
        </w:rPr>
        <w:t>000</w:t>
      </w:r>
      <w:r w:rsidR="004A2925">
        <w:rPr>
          <w:rFonts w:asciiTheme="minorHAnsi" w:hAnsiTheme="minorHAnsi" w:cstheme="minorHAnsi"/>
          <w:color w:val="000000"/>
          <w:sz w:val="18"/>
          <w:szCs w:val="20"/>
        </w:rPr>
        <w:t>-</w:t>
      </w:r>
      <w:r w:rsidRPr="00D33F38">
        <w:rPr>
          <w:rFonts w:asciiTheme="minorHAnsi" w:hAnsiTheme="minorHAnsi" w:cstheme="minorHAnsi"/>
          <w:color w:val="000000"/>
          <w:sz w:val="18"/>
          <w:szCs w:val="20"/>
        </w:rPr>
        <w:t xml:space="preserve">50 000 znaków ze spacjami). Każdy artykuł </w:t>
      </w:r>
      <w:r w:rsidR="00FA4738">
        <w:rPr>
          <w:rFonts w:asciiTheme="minorHAnsi" w:hAnsiTheme="minorHAnsi" w:cstheme="minorHAnsi"/>
          <w:color w:val="000000"/>
          <w:sz w:val="18"/>
          <w:szCs w:val="20"/>
        </w:rPr>
        <w:t xml:space="preserve">powinien </w:t>
      </w:r>
      <w:r w:rsidRPr="00D33F38">
        <w:rPr>
          <w:rFonts w:asciiTheme="minorHAnsi" w:hAnsiTheme="minorHAnsi" w:cstheme="minorHAnsi"/>
          <w:color w:val="000000"/>
          <w:sz w:val="18"/>
          <w:szCs w:val="20"/>
        </w:rPr>
        <w:t>zawierać streszczenie głównych tez oraz informacje o tematyce poruszanego zagadnienia. Streszczenia w języku polskim i</w:t>
      </w:r>
      <w:r w:rsidR="000F0C12">
        <w:rPr>
          <w:rFonts w:asciiTheme="minorHAnsi" w:hAnsiTheme="minorHAnsi" w:cstheme="minorHAnsi"/>
          <w:color w:val="000000"/>
          <w:sz w:val="18"/>
          <w:szCs w:val="20"/>
        </w:rPr>
        <w:t> </w:t>
      </w:r>
      <w:r w:rsidRPr="00D33F38">
        <w:rPr>
          <w:rFonts w:asciiTheme="minorHAnsi" w:hAnsiTheme="minorHAnsi" w:cstheme="minorHAnsi"/>
          <w:color w:val="000000"/>
          <w:sz w:val="18"/>
          <w:szCs w:val="20"/>
        </w:rPr>
        <w:t>angielskim powinny mieć objętość po 900</w:t>
      </w:r>
      <w:r w:rsidR="00C3021B">
        <w:rPr>
          <w:rFonts w:asciiTheme="minorHAnsi" w:hAnsiTheme="minorHAnsi" w:cstheme="minorHAnsi"/>
          <w:color w:val="000000"/>
          <w:sz w:val="18"/>
          <w:szCs w:val="20"/>
        </w:rPr>
        <w:t>-</w:t>
      </w:r>
      <w:r w:rsidRPr="00D33F38">
        <w:rPr>
          <w:rFonts w:asciiTheme="minorHAnsi" w:hAnsiTheme="minorHAnsi" w:cstheme="minorHAnsi"/>
          <w:color w:val="000000"/>
          <w:sz w:val="18"/>
          <w:szCs w:val="20"/>
        </w:rPr>
        <w:t>1600 znaków ze spacjami. Redakcja nie zwraca nadesłanych materiałów oraz zastrzega sobie prawo do ich skracania i redagowania. Autorzy mają prawo do autoryzacji zredagowanych lub skróconych prac.</w:t>
      </w:r>
    </w:p>
    <w:p w14:paraId="3C4A79C1" w14:textId="38BF7F9C" w:rsidR="00D33F38" w:rsidRPr="00767B65" w:rsidRDefault="00D33F38" w:rsidP="00D33F38">
      <w:pPr>
        <w:pStyle w:val="Pa68"/>
        <w:jc w:val="both"/>
        <w:rPr>
          <w:rFonts w:asciiTheme="minorHAnsi" w:hAnsiTheme="minorHAnsi" w:cstheme="minorHAnsi"/>
          <w:i/>
          <w:color w:val="000000"/>
          <w:sz w:val="18"/>
          <w:szCs w:val="20"/>
        </w:rPr>
      </w:pPr>
      <w:r w:rsidRPr="00D33F38">
        <w:rPr>
          <w:rFonts w:asciiTheme="minorHAnsi" w:hAnsiTheme="minorHAnsi" w:cstheme="minorHAnsi"/>
          <w:color w:val="000000"/>
          <w:sz w:val="18"/>
          <w:szCs w:val="20"/>
        </w:rPr>
        <w:t>Wszystkie nadsyłane do redakcji artykuły, przeznaczone do publikacji w części I Analizy i</w:t>
      </w:r>
      <w:r w:rsidR="000F0C12">
        <w:rPr>
          <w:rFonts w:asciiTheme="minorHAnsi" w:hAnsiTheme="minorHAnsi" w:cstheme="minorHAnsi"/>
          <w:color w:val="000000"/>
          <w:sz w:val="18"/>
          <w:szCs w:val="20"/>
        </w:rPr>
        <w:t> </w:t>
      </w:r>
      <w:r w:rsidRPr="00D33F38">
        <w:rPr>
          <w:rFonts w:asciiTheme="minorHAnsi" w:hAnsiTheme="minorHAnsi" w:cstheme="minorHAnsi"/>
          <w:color w:val="000000"/>
          <w:sz w:val="18"/>
          <w:szCs w:val="20"/>
        </w:rPr>
        <w:t xml:space="preserve">Studia lub części II Samorząd, są anonimowo recenzowane przez specjalistów z zakresu poruszonej w artykule tematyki. Artykuły publikowane są na podstawie tzw. nieodpłatnej licencji o postanowieniach tożsamych z wzorcem </w:t>
      </w:r>
      <w:r w:rsidRPr="00767B65">
        <w:rPr>
          <w:rFonts w:asciiTheme="minorHAnsi" w:hAnsiTheme="minorHAnsi" w:cstheme="minorHAnsi"/>
          <w:color w:val="000000"/>
          <w:sz w:val="18"/>
          <w:szCs w:val="18"/>
        </w:rPr>
        <w:t xml:space="preserve">licencji </w:t>
      </w:r>
      <w:r w:rsidRPr="00767B65">
        <w:rPr>
          <w:rFonts w:asciiTheme="minorHAnsi" w:hAnsiTheme="minorHAnsi" w:cstheme="minorHAnsi"/>
          <w:i/>
          <w:color w:val="000000"/>
          <w:sz w:val="18"/>
          <w:szCs w:val="20"/>
        </w:rPr>
        <w:t xml:space="preserve">Creative </w:t>
      </w:r>
      <w:proofErr w:type="spellStart"/>
      <w:r w:rsidRPr="00767B65">
        <w:rPr>
          <w:rFonts w:asciiTheme="minorHAnsi" w:hAnsiTheme="minorHAnsi" w:cstheme="minorHAnsi"/>
          <w:i/>
          <w:color w:val="000000"/>
          <w:sz w:val="18"/>
          <w:szCs w:val="20"/>
        </w:rPr>
        <w:t>Commons</w:t>
      </w:r>
      <w:proofErr w:type="spellEnd"/>
      <w:r w:rsidRPr="00D33F38">
        <w:rPr>
          <w:rFonts w:asciiTheme="minorHAnsi" w:hAnsiTheme="minorHAnsi" w:cstheme="minorHAnsi"/>
          <w:color w:val="000000"/>
          <w:sz w:val="18"/>
          <w:szCs w:val="20"/>
        </w:rPr>
        <w:t xml:space="preserve"> Uznanie autorstwa 4.0 (znanej również jako CC BY-SA), dostępnej pod adresem https://creativecommons.org/licenses/by/4.0/ lub w innej wersji językowej tej licencji albo którejkolwiek późniejszej wersji tej licencji, opublikowanej przez organizację </w:t>
      </w:r>
      <w:r w:rsidRPr="00767B65">
        <w:rPr>
          <w:rFonts w:asciiTheme="minorHAnsi" w:hAnsiTheme="minorHAnsi" w:cstheme="minorHAnsi"/>
          <w:i/>
          <w:color w:val="000000"/>
          <w:sz w:val="18"/>
          <w:szCs w:val="20"/>
        </w:rPr>
        <w:t xml:space="preserve">Creative </w:t>
      </w:r>
      <w:proofErr w:type="spellStart"/>
      <w:r w:rsidRPr="00767B65">
        <w:rPr>
          <w:rFonts w:asciiTheme="minorHAnsi" w:hAnsiTheme="minorHAnsi" w:cstheme="minorHAnsi"/>
          <w:i/>
          <w:color w:val="000000"/>
          <w:sz w:val="18"/>
          <w:szCs w:val="20"/>
        </w:rPr>
        <w:t>Commons</w:t>
      </w:r>
      <w:proofErr w:type="spellEnd"/>
      <w:r w:rsidRPr="00767B65">
        <w:rPr>
          <w:rFonts w:asciiTheme="minorHAnsi" w:hAnsiTheme="minorHAnsi" w:cstheme="minorHAnsi"/>
          <w:i/>
          <w:color w:val="000000"/>
          <w:sz w:val="18"/>
          <w:szCs w:val="20"/>
        </w:rPr>
        <w:t>.</w:t>
      </w:r>
    </w:p>
    <w:p w14:paraId="102DB4D0" w14:textId="5F3D2D84" w:rsidR="00D33F38" w:rsidRPr="00D33F38" w:rsidRDefault="00D33F38" w:rsidP="00D33F38">
      <w:pPr>
        <w:pStyle w:val="Pa68"/>
        <w:jc w:val="both"/>
        <w:rPr>
          <w:rFonts w:asciiTheme="minorHAnsi" w:hAnsiTheme="minorHAnsi" w:cstheme="minorHAnsi"/>
          <w:color w:val="000000"/>
          <w:sz w:val="18"/>
          <w:szCs w:val="20"/>
        </w:rPr>
      </w:pPr>
      <w:r w:rsidRPr="00D33F38">
        <w:rPr>
          <w:rFonts w:asciiTheme="minorHAnsi" w:hAnsiTheme="minorHAnsi" w:cstheme="minorHAnsi"/>
          <w:color w:val="000000"/>
          <w:sz w:val="18"/>
          <w:szCs w:val="20"/>
        </w:rPr>
        <w:t>Nadesłanie artykułu do redakcji jest jednoznaczne z oświadczeniem autora, iż posiada on wszelkie prawa autorskie do nadesłanych materiałów, a treści w nich zawarte nie naruszają praw autorskich osób trzecich. W przypadku, gdy w artykule wykorzystywane są utwory, np. zdjęcia, ilustracje, wykresy, mapy lub inne treści, co do których prawa autorskie przysługują osobom trzecim, wówczas autor ma obowiązek dostarczenia do redakcji oryginału przeniesienia na niego praw autorskich danej osoby lub jej zgody na publikację tychże materiałów.</w:t>
      </w:r>
    </w:p>
    <w:p w14:paraId="5AD7BB05" w14:textId="77777777" w:rsidR="00D33F38" w:rsidRPr="00D33F38" w:rsidRDefault="00D33F38" w:rsidP="00D33F38">
      <w:pPr>
        <w:pStyle w:val="Pa68"/>
        <w:jc w:val="both"/>
        <w:rPr>
          <w:rFonts w:asciiTheme="minorHAnsi" w:hAnsiTheme="minorHAnsi" w:cstheme="minorHAnsi"/>
          <w:color w:val="000000"/>
          <w:sz w:val="18"/>
          <w:szCs w:val="20"/>
        </w:rPr>
      </w:pPr>
    </w:p>
    <w:p w14:paraId="447E3EEB" w14:textId="5668BEA9" w:rsidR="00D33F38" w:rsidRPr="00D33F38" w:rsidRDefault="00D33F38" w:rsidP="00D33F38">
      <w:pPr>
        <w:pStyle w:val="Pa68"/>
        <w:jc w:val="both"/>
        <w:rPr>
          <w:rFonts w:asciiTheme="minorHAnsi" w:hAnsiTheme="minorHAnsi" w:cstheme="minorHAnsi"/>
          <w:color w:val="000000"/>
          <w:sz w:val="18"/>
          <w:szCs w:val="20"/>
        </w:rPr>
      </w:pPr>
      <w:r w:rsidRPr="00D33F38">
        <w:rPr>
          <w:rFonts w:asciiTheme="minorHAnsi" w:hAnsiTheme="minorHAnsi" w:cstheme="minorHAnsi"/>
          <w:color w:val="000000"/>
          <w:sz w:val="18"/>
          <w:szCs w:val="20"/>
        </w:rPr>
        <w:t xml:space="preserve">Więcej informacji </w:t>
      </w:r>
      <w:r w:rsidR="00C102EA">
        <w:rPr>
          <w:rFonts w:asciiTheme="minorHAnsi" w:hAnsiTheme="minorHAnsi" w:cstheme="minorHAnsi"/>
          <w:color w:val="000000"/>
          <w:sz w:val="18"/>
          <w:szCs w:val="20"/>
        </w:rPr>
        <w:t>o procesie wydawniczym</w:t>
      </w:r>
      <w:r w:rsidRPr="00D33F38">
        <w:rPr>
          <w:rFonts w:asciiTheme="minorHAnsi" w:hAnsiTheme="minorHAnsi" w:cstheme="minorHAnsi"/>
          <w:color w:val="000000"/>
          <w:sz w:val="18"/>
          <w:szCs w:val="20"/>
        </w:rPr>
        <w:t xml:space="preserve"> znajdą Państwo na stronie </w:t>
      </w:r>
      <w:r w:rsidRPr="00D33F38">
        <w:rPr>
          <w:rFonts w:asciiTheme="minorHAnsi" w:hAnsiTheme="minorHAnsi" w:cstheme="minorHAnsi"/>
          <w:b/>
          <w:bCs/>
          <w:color w:val="000000"/>
          <w:sz w:val="18"/>
          <w:szCs w:val="20"/>
        </w:rPr>
        <w:t>mazowszestudiaregionalne.pl</w:t>
      </w:r>
    </w:p>
    <w:p w14:paraId="1345AF4C" w14:textId="77777777" w:rsidR="00D33F38" w:rsidRPr="00D33F38" w:rsidRDefault="00D33F38" w:rsidP="00D33F38">
      <w:pPr>
        <w:pStyle w:val="Pa68"/>
        <w:jc w:val="both"/>
        <w:rPr>
          <w:rFonts w:asciiTheme="minorHAnsi" w:hAnsiTheme="minorHAnsi" w:cstheme="minorHAnsi"/>
          <w:color w:val="000000"/>
          <w:sz w:val="18"/>
          <w:szCs w:val="20"/>
        </w:rPr>
      </w:pPr>
    </w:p>
    <w:p w14:paraId="3A408F6B" w14:textId="5E5C0943" w:rsidR="00D33F38" w:rsidRPr="00D33F38" w:rsidRDefault="00D33F38" w:rsidP="00D33F38">
      <w:pPr>
        <w:pStyle w:val="Pa68"/>
        <w:jc w:val="both"/>
        <w:rPr>
          <w:rFonts w:asciiTheme="minorHAnsi" w:hAnsiTheme="minorHAnsi" w:cstheme="minorHAnsi"/>
          <w:color w:val="000000"/>
          <w:sz w:val="18"/>
          <w:szCs w:val="20"/>
        </w:rPr>
      </w:pPr>
      <w:r w:rsidRPr="00D33F38">
        <w:rPr>
          <w:rFonts w:asciiTheme="minorHAnsi" w:hAnsiTheme="minorHAnsi" w:cstheme="minorHAnsi"/>
          <w:color w:val="000000"/>
          <w:sz w:val="18"/>
          <w:szCs w:val="20"/>
        </w:rPr>
        <w:t>Materiały należy nadsyłać e-mailem na adres:</w:t>
      </w:r>
    </w:p>
    <w:p w14:paraId="59CAD1BD" w14:textId="0BDC2B6E" w:rsidR="00D33F38" w:rsidRPr="00D33F38" w:rsidRDefault="00D33F38" w:rsidP="00D33F38">
      <w:pPr>
        <w:pStyle w:val="Pa68"/>
        <w:jc w:val="both"/>
        <w:rPr>
          <w:rFonts w:asciiTheme="minorHAnsi" w:hAnsiTheme="minorHAnsi" w:cstheme="minorHAnsi"/>
          <w:color w:val="000000"/>
          <w:sz w:val="18"/>
          <w:szCs w:val="20"/>
        </w:rPr>
      </w:pPr>
      <w:r w:rsidRPr="00D33F38">
        <w:rPr>
          <w:rFonts w:asciiTheme="minorHAnsi" w:hAnsiTheme="minorHAnsi" w:cstheme="minorHAnsi"/>
          <w:color w:val="000000"/>
          <w:sz w:val="18"/>
          <w:szCs w:val="20"/>
        </w:rPr>
        <w:t>artykuly@mazowszestudiaregionalne.pl</w:t>
      </w:r>
    </w:p>
    <w:p w14:paraId="54DD1FA4" w14:textId="187AD781" w:rsidR="00D33F38" w:rsidRPr="00D33F38" w:rsidRDefault="00D33F38" w:rsidP="00D33F38">
      <w:pPr>
        <w:pStyle w:val="Pa68"/>
        <w:jc w:val="both"/>
        <w:rPr>
          <w:rFonts w:asciiTheme="minorHAnsi" w:hAnsiTheme="minorHAnsi" w:cstheme="minorHAnsi"/>
          <w:color w:val="000000"/>
          <w:sz w:val="18"/>
          <w:szCs w:val="20"/>
        </w:rPr>
      </w:pPr>
      <w:r w:rsidRPr="00D33F38">
        <w:rPr>
          <w:rFonts w:asciiTheme="minorHAnsi" w:hAnsiTheme="minorHAnsi" w:cstheme="minorHAnsi"/>
          <w:b/>
          <w:bCs/>
          <w:color w:val="000000"/>
          <w:sz w:val="18"/>
          <w:szCs w:val="20"/>
        </w:rPr>
        <w:t>Redakcja MAZOWSZE Studia Regionalne</w:t>
      </w:r>
    </w:p>
    <w:p w14:paraId="4213CA91" w14:textId="3BAA40B6" w:rsidR="00D33F38" w:rsidRPr="00D33F38" w:rsidRDefault="00D33F38" w:rsidP="00D33F38">
      <w:pPr>
        <w:pStyle w:val="Pa68"/>
        <w:jc w:val="both"/>
        <w:rPr>
          <w:rFonts w:asciiTheme="minorHAnsi" w:hAnsiTheme="minorHAnsi" w:cstheme="minorHAnsi"/>
          <w:color w:val="000000"/>
          <w:sz w:val="18"/>
          <w:szCs w:val="20"/>
        </w:rPr>
      </w:pPr>
      <w:r w:rsidRPr="00D33F38">
        <w:rPr>
          <w:rFonts w:asciiTheme="minorHAnsi" w:hAnsiTheme="minorHAnsi" w:cstheme="minorHAnsi"/>
          <w:color w:val="000000"/>
          <w:sz w:val="18"/>
          <w:szCs w:val="20"/>
        </w:rPr>
        <w:t>Mazowieckie Biuro Planowania Regionalnego w Warszawie</w:t>
      </w:r>
    </w:p>
    <w:p w14:paraId="0C4EFD69" w14:textId="0D815F96" w:rsidR="00D33F38" w:rsidRPr="00D33F38" w:rsidRDefault="00D33F38" w:rsidP="00D33F38">
      <w:pPr>
        <w:pStyle w:val="Pa68"/>
        <w:jc w:val="both"/>
        <w:rPr>
          <w:rFonts w:asciiTheme="minorHAnsi" w:hAnsiTheme="minorHAnsi" w:cstheme="minorHAnsi"/>
          <w:color w:val="000000"/>
          <w:sz w:val="18"/>
          <w:szCs w:val="20"/>
        </w:rPr>
      </w:pPr>
      <w:r w:rsidRPr="00D33F38">
        <w:rPr>
          <w:rFonts w:asciiTheme="minorHAnsi" w:hAnsiTheme="minorHAnsi" w:cstheme="minorHAnsi"/>
          <w:color w:val="000000"/>
          <w:sz w:val="18"/>
          <w:szCs w:val="20"/>
        </w:rPr>
        <w:t>ul. Nowy Zjazd 1, 00-301 Warszawa</w:t>
      </w:r>
    </w:p>
    <w:p w14:paraId="4D5C6BBA" w14:textId="13F6D603" w:rsidR="00D33F38" w:rsidRPr="00D33F38" w:rsidRDefault="00D33F38" w:rsidP="00D33F38">
      <w:pPr>
        <w:pStyle w:val="Pa68"/>
        <w:jc w:val="both"/>
        <w:rPr>
          <w:rFonts w:asciiTheme="minorHAnsi" w:hAnsiTheme="minorHAnsi" w:cstheme="minorHAnsi"/>
          <w:color w:val="000000"/>
          <w:sz w:val="18"/>
          <w:szCs w:val="20"/>
        </w:rPr>
      </w:pPr>
      <w:r w:rsidRPr="00D33F38">
        <w:rPr>
          <w:rFonts w:asciiTheme="minorHAnsi" w:hAnsiTheme="minorHAnsi" w:cstheme="minorHAnsi"/>
          <w:color w:val="000000"/>
          <w:sz w:val="18"/>
          <w:szCs w:val="20"/>
        </w:rPr>
        <w:t>tel. (+48) 22 518 49 34</w:t>
      </w:r>
    </w:p>
    <w:p w14:paraId="6D9D9C74" w14:textId="2FDDC9EE" w:rsidR="00D33F38" w:rsidRPr="00D33F38" w:rsidRDefault="00D33F38" w:rsidP="00D33F38">
      <w:pPr>
        <w:pStyle w:val="Pa69"/>
        <w:spacing w:before="220" w:after="20"/>
        <w:rPr>
          <w:rFonts w:asciiTheme="minorHAnsi" w:hAnsiTheme="minorHAnsi" w:cstheme="minorHAnsi"/>
          <w:color w:val="000000"/>
          <w:sz w:val="18"/>
          <w:szCs w:val="20"/>
        </w:rPr>
      </w:pPr>
      <w:r w:rsidRPr="00D33F38">
        <w:rPr>
          <w:rFonts w:asciiTheme="minorHAnsi" w:hAnsiTheme="minorHAnsi" w:cstheme="minorHAnsi"/>
          <w:color w:val="000000"/>
          <w:sz w:val="18"/>
          <w:szCs w:val="20"/>
        </w:rPr>
        <w:t>Formaty plików:</w:t>
      </w:r>
    </w:p>
    <w:p w14:paraId="5287FED5" w14:textId="7F7CE589" w:rsidR="00D33F38" w:rsidRPr="00D33F38" w:rsidRDefault="00D33F38" w:rsidP="00767B65">
      <w:pPr>
        <w:pStyle w:val="Default"/>
        <w:numPr>
          <w:ilvl w:val="0"/>
          <w:numId w:val="13"/>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t xml:space="preserve">tekst </w:t>
      </w:r>
      <w:r w:rsidR="000F0C12">
        <w:rPr>
          <w:rFonts w:asciiTheme="minorHAnsi" w:hAnsiTheme="minorHAnsi" w:cstheme="minorHAnsi"/>
          <w:sz w:val="18"/>
          <w:szCs w:val="20"/>
        </w:rPr>
        <w:t>zapisany</w:t>
      </w:r>
      <w:r w:rsidRPr="00D33F38">
        <w:rPr>
          <w:rFonts w:asciiTheme="minorHAnsi" w:hAnsiTheme="minorHAnsi" w:cstheme="minorHAnsi"/>
          <w:sz w:val="18"/>
          <w:szCs w:val="20"/>
        </w:rPr>
        <w:t xml:space="preserve"> jako plik Word,</w:t>
      </w:r>
    </w:p>
    <w:p w14:paraId="46481269" w14:textId="2C5579A3" w:rsidR="00D33F38" w:rsidRPr="00D33F38" w:rsidRDefault="00D33F38" w:rsidP="00767B65">
      <w:pPr>
        <w:pStyle w:val="Default"/>
        <w:numPr>
          <w:ilvl w:val="0"/>
          <w:numId w:val="13"/>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t>zdjęcia zapisane jako pliki z rozszerzeniem: .jpg (bez kompresji) lub .</w:t>
      </w:r>
      <w:proofErr w:type="spellStart"/>
      <w:r w:rsidRPr="00D33F38">
        <w:rPr>
          <w:rFonts w:asciiTheme="minorHAnsi" w:hAnsiTheme="minorHAnsi" w:cstheme="minorHAnsi"/>
          <w:sz w:val="18"/>
          <w:szCs w:val="20"/>
        </w:rPr>
        <w:t>tiff</w:t>
      </w:r>
      <w:proofErr w:type="spellEnd"/>
      <w:r w:rsidR="00767B65">
        <w:rPr>
          <w:rFonts w:asciiTheme="minorHAnsi" w:hAnsiTheme="minorHAnsi" w:cstheme="minorHAnsi"/>
          <w:sz w:val="18"/>
          <w:szCs w:val="20"/>
        </w:rPr>
        <w:t xml:space="preserve">, </w:t>
      </w:r>
      <w:r w:rsidRPr="00D33F38">
        <w:rPr>
          <w:rFonts w:asciiTheme="minorHAnsi" w:hAnsiTheme="minorHAnsi" w:cstheme="minorHAnsi"/>
          <w:sz w:val="18"/>
          <w:szCs w:val="20"/>
        </w:rPr>
        <w:t>o</w:t>
      </w:r>
      <w:r w:rsidR="00C3021B">
        <w:rPr>
          <w:rFonts w:asciiTheme="minorHAnsi" w:hAnsiTheme="minorHAnsi" w:cstheme="minorHAnsi"/>
          <w:sz w:val="18"/>
          <w:szCs w:val="20"/>
        </w:rPr>
        <w:t> </w:t>
      </w:r>
      <w:r w:rsidRPr="00D33F38">
        <w:rPr>
          <w:rFonts w:asciiTheme="minorHAnsi" w:hAnsiTheme="minorHAnsi" w:cstheme="minorHAnsi"/>
          <w:sz w:val="18"/>
          <w:szCs w:val="20"/>
        </w:rPr>
        <w:t xml:space="preserve">rozdzielczości co najmniej 300 </w:t>
      </w:r>
      <w:proofErr w:type="spellStart"/>
      <w:r w:rsidRPr="00D33F38">
        <w:rPr>
          <w:rFonts w:asciiTheme="minorHAnsi" w:hAnsiTheme="minorHAnsi" w:cstheme="minorHAnsi"/>
          <w:sz w:val="18"/>
          <w:szCs w:val="20"/>
        </w:rPr>
        <w:t>dpi</w:t>
      </w:r>
      <w:proofErr w:type="spellEnd"/>
      <w:r w:rsidRPr="00D33F38">
        <w:rPr>
          <w:rFonts w:asciiTheme="minorHAnsi" w:hAnsiTheme="minorHAnsi" w:cstheme="minorHAnsi"/>
          <w:sz w:val="18"/>
          <w:szCs w:val="20"/>
        </w:rPr>
        <w:t xml:space="preserve"> dla zdjęcia w skali 1:1 na wydruku,</w:t>
      </w:r>
    </w:p>
    <w:p w14:paraId="307196AE" w14:textId="2E0B13FD" w:rsidR="00D33F38" w:rsidRPr="00D33F38" w:rsidRDefault="00D33F38" w:rsidP="00767B65">
      <w:pPr>
        <w:pStyle w:val="Default"/>
        <w:numPr>
          <w:ilvl w:val="0"/>
          <w:numId w:val="13"/>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t xml:space="preserve">wykresy zapisane jako pliki Worda, lub pliki edytowalne </w:t>
      </w:r>
      <w:r w:rsidR="000F0C12">
        <w:rPr>
          <w:rFonts w:asciiTheme="minorHAnsi" w:hAnsiTheme="minorHAnsi" w:cstheme="minorHAnsi"/>
          <w:sz w:val="18"/>
          <w:szCs w:val="20"/>
        </w:rPr>
        <w:t>.</w:t>
      </w:r>
      <w:r w:rsidRPr="00D33F38">
        <w:rPr>
          <w:rFonts w:asciiTheme="minorHAnsi" w:hAnsiTheme="minorHAnsi" w:cstheme="minorHAnsi"/>
          <w:sz w:val="18"/>
          <w:szCs w:val="20"/>
        </w:rPr>
        <w:t xml:space="preserve">pdf, </w:t>
      </w:r>
      <w:r w:rsidR="000F0C12">
        <w:rPr>
          <w:rFonts w:asciiTheme="minorHAnsi" w:hAnsiTheme="minorHAnsi" w:cstheme="minorHAnsi"/>
          <w:sz w:val="18"/>
          <w:szCs w:val="20"/>
        </w:rPr>
        <w:t>.</w:t>
      </w:r>
      <w:proofErr w:type="spellStart"/>
      <w:r w:rsidRPr="00D33F38">
        <w:rPr>
          <w:rFonts w:asciiTheme="minorHAnsi" w:hAnsiTheme="minorHAnsi" w:cstheme="minorHAnsi"/>
          <w:sz w:val="18"/>
          <w:szCs w:val="20"/>
        </w:rPr>
        <w:t>ai</w:t>
      </w:r>
      <w:proofErr w:type="spellEnd"/>
      <w:r w:rsidRPr="00D33F38">
        <w:rPr>
          <w:rFonts w:asciiTheme="minorHAnsi" w:hAnsiTheme="minorHAnsi" w:cstheme="minorHAnsi"/>
          <w:sz w:val="18"/>
          <w:szCs w:val="20"/>
        </w:rPr>
        <w:t xml:space="preserve">, </w:t>
      </w:r>
      <w:r w:rsidR="000F0C12">
        <w:rPr>
          <w:rFonts w:asciiTheme="minorHAnsi" w:hAnsiTheme="minorHAnsi" w:cstheme="minorHAnsi"/>
          <w:sz w:val="18"/>
          <w:szCs w:val="20"/>
        </w:rPr>
        <w:t>.</w:t>
      </w:r>
      <w:proofErr w:type="spellStart"/>
      <w:r w:rsidRPr="00D33F38">
        <w:rPr>
          <w:rFonts w:asciiTheme="minorHAnsi" w:hAnsiTheme="minorHAnsi" w:cstheme="minorHAnsi"/>
          <w:sz w:val="18"/>
          <w:szCs w:val="20"/>
        </w:rPr>
        <w:t>eps</w:t>
      </w:r>
      <w:proofErr w:type="spellEnd"/>
      <w:r w:rsidRPr="00D33F38">
        <w:rPr>
          <w:rFonts w:asciiTheme="minorHAnsi" w:hAnsiTheme="minorHAnsi" w:cstheme="minorHAnsi"/>
          <w:sz w:val="18"/>
          <w:szCs w:val="20"/>
        </w:rPr>
        <w:t xml:space="preserve"> dla wektorowych programów graficznych (np. </w:t>
      </w:r>
      <w:proofErr w:type="spellStart"/>
      <w:r w:rsidRPr="00D33F38">
        <w:rPr>
          <w:rFonts w:asciiTheme="minorHAnsi" w:hAnsiTheme="minorHAnsi" w:cstheme="minorHAnsi"/>
          <w:sz w:val="18"/>
          <w:szCs w:val="20"/>
        </w:rPr>
        <w:t>Illustrator</w:t>
      </w:r>
      <w:proofErr w:type="spellEnd"/>
      <w:r w:rsidRPr="00D33F38">
        <w:rPr>
          <w:rFonts w:asciiTheme="minorHAnsi" w:hAnsiTheme="minorHAnsi" w:cstheme="minorHAnsi"/>
          <w:sz w:val="18"/>
          <w:szCs w:val="20"/>
        </w:rPr>
        <w:t>) oraz zapisane jako typowe pliki Excela,</w:t>
      </w:r>
    </w:p>
    <w:p w14:paraId="5321EFC5" w14:textId="7A0A8E93" w:rsidR="00D33F38" w:rsidRPr="00D33F38" w:rsidRDefault="00D33F38" w:rsidP="00767B65">
      <w:pPr>
        <w:pStyle w:val="Default"/>
        <w:numPr>
          <w:ilvl w:val="0"/>
          <w:numId w:val="13"/>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t>mapy eksportowane z programów GIS jako pliki z rozszerzeniem: .jpg, .</w:t>
      </w:r>
      <w:proofErr w:type="spellStart"/>
      <w:r w:rsidRPr="00D33F38">
        <w:rPr>
          <w:rFonts w:asciiTheme="minorHAnsi" w:hAnsiTheme="minorHAnsi" w:cstheme="minorHAnsi"/>
          <w:sz w:val="18"/>
          <w:szCs w:val="20"/>
        </w:rPr>
        <w:t>tiff</w:t>
      </w:r>
      <w:proofErr w:type="spellEnd"/>
      <w:r w:rsidR="00DC0C53">
        <w:rPr>
          <w:rFonts w:asciiTheme="minorHAnsi" w:hAnsiTheme="minorHAnsi" w:cstheme="minorHAnsi"/>
          <w:sz w:val="18"/>
          <w:szCs w:val="20"/>
        </w:rPr>
        <w:t>, .pdf</w:t>
      </w:r>
      <w:r w:rsidRPr="00D33F38">
        <w:rPr>
          <w:rFonts w:asciiTheme="minorHAnsi" w:hAnsiTheme="minorHAnsi" w:cstheme="minorHAnsi"/>
          <w:sz w:val="18"/>
          <w:szCs w:val="20"/>
        </w:rPr>
        <w:t xml:space="preserve"> lub .</w:t>
      </w:r>
      <w:proofErr w:type="spellStart"/>
      <w:r w:rsidRPr="00D33F38">
        <w:rPr>
          <w:rFonts w:asciiTheme="minorHAnsi" w:hAnsiTheme="minorHAnsi" w:cstheme="minorHAnsi"/>
          <w:sz w:val="18"/>
          <w:szCs w:val="20"/>
        </w:rPr>
        <w:t>psd</w:t>
      </w:r>
      <w:proofErr w:type="spellEnd"/>
      <w:r w:rsidRPr="00D33F38">
        <w:rPr>
          <w:rFonts w:asciiTheme="minorHAnsi" w:hAnsiTheme="minorHAnsi" w:cstheme="minorHAnsi"/>
          <w:sz w:val="18"/>
          <w:szCs w:val="20"/>
        </w:rPr>
        <w:t xml:space="preserve"> o rozdzielczości co najmniej 300 </w:t>
      </w:r>
      <w:proofErr w:type="spellStart"/>
      <w:r w:rsidRPr="00D33F38">
        <w:rPr>
          <w:rFonts w:asciiTheme="minorHAnsi" w:hAnsiTheme="minorHAnsi" w:cstheme="minorHAnsi"/>
          <w:sz w:val="18"/>
          <w:szCs w:val="20"/>
        </w:rPr>
        <w:t>dpi</w:t>
      </w:r>
      <w:proofErr w:type="spellEnd"/>
      <w:r w:rsidRPr="00D33F38">
        <w:rPr>
          <w:rFonts w:asciiTheme="minorHAnsi" w:hAnsiTheme="minorHAnsi" w:cstheme="minorHAnsi"/>
          <w:sz w:val="18"/>
          <w:szCs w:val="20"/>
        </w:rPr>
        <w:t xml:space="preserve"> dla mapy w skali 1:1 na wydruku. Dostarczenie plików w formacie wektorowym (.</w:t>
      </w:r>
      <w:proofErr w:type="spellStart"/>
      <w:r w:rsidRPr="00D33F38">
        <w:rPr>
          <w:rFonts w:asciiTheme="minorHAnsi" w:hAnsiTheme="minorHAnsi" w:cstheme="minorHAnsi"/>
          <w:sz w:val="18"/>
          <w:szCs w:val="20"/>
        </w:rPr>
        <w:t>ai</w:t>
      </w:r>
      <w:proofErr w:type="spellEnd"/>
      <w:r w:rsidRPr="00D33F38">
        <w:rPr>
          <w:rFonts w:asciiTheme="minorHAnsi" w:hAnsiTheme="minorHAnsi" w:cstheme="minorHAnsi"/>
          <w:sz w:val="18"/>
          <w:szCs w:val="20"/>
        </w:rPr>
        <w:t>, .</w:t>
      </w:r>
      <w:proofErr w:type="spellStart"/>
      <w:r w:rsidRPr="00D33F38">
        <w:rPr>
          <w:rFonts w:asciiTheme="minorHAnsi" w:hAnsiTheme="minorHAnsi" w:cstheme="minorHAnsi"/>
          <w:sz w:val="18"/>
          <w:szCs w:val="20"/>
        </w:rPr>
        <w:t>wmf</w:t>
      </w:r>
      <w:proofErr w:type="spellEnd"/>
      <w:r w:rsidRPr="00D33F38">
        <w:rPr>
          <w:rFonts w:asciiTheme="minorHAnsi" w:hAnsiTheme="minorHAnsi" w:cstheme="minorHAnsi"/>
          <w:sz w:val="18"/>
          <w:szCs w:val="20"/>
        </w:rPr>
        <w:t>) pozwoli redakcji na samodzielną korektę map.</w:t>
      </w:r>
    </w:p>
    <w:p w14:paraId="3CF9C2D7" w14:textId="7DD4E3C1" w:rsidR="00D33F38" w:rsidRPr="00D33F38" w:rsidRDefault="00D33F38" w:rsidP="00CC099B">
      <w:pPr>
        <w:pStyle w:val="Default"/>
        <w:spacing w:before="120" w:after="20"/>
        <w:rPr>
          <w:rFonts w:asciiTheme="minorHAnsi" w:hAnsiTheme="minorHAnsi" w:cstheme="minorHAnsi"/>
          <w:sz w:val="18"/>
          <w:szCs w:val="20"/>
        </w:rPr>
      </w:pPr>
      <w:r w:rsidRPr="00D33F38">
        <w:rPr>
          <w:rFonts w:asciiTheme="minorHAnsi" w:hAnsiTheme="minorHAnsi" w:cstheme="minorHAnsi"/>
          <w:sz w:val="18"/>
          <w:szCs w:val="20"/>
        </w:rPr>
        <w:t>Formatowanie artykułu:</w:t>
      </w:r>
    </w:p>
    <w:p w14:paraId="54B48EDE" w14:textId="13DC0F74" w:rsidR="00D33F38" w:rsidRPr="00D33F38" w:rsidRDefault="00D33F38" w:rsidP="00767B65">
      <w:pPr>
        <w:pStyle w:val="Default"/>
        <w:numPr>
          <w:ilvl w:val="0"/>
          <w:numId w:val="14"/>
        </w:numPr>
        <w:spacing w:after="9"/>
        <w:ind w:left="426" w:hanging="284"/>
        <w:rPr>
          <w:rFonts w:asciiTheme="minorHAnsi" w:hAnsiTheme="minorHAnsi" w:cstheme="minorHAnsi"/>
          <w:sz w:val="18"/>
          <w:szCs w:val="20"/>
        </w:rPr>
      </w:pPr>
      <w:proofErr w:type="spellStart"/>
      <w:r w:rsidRPr="00D33F38">
        <w:rPr>
          <w:rFonts w:asciiTheme="minorHAnsi" w:hAnsiTheme="minorHAnsi" w:cstheme="minorHAnsi"/>
          <w:sz w:val="18"/>
          <w:szCs w:val="20"/>
        </w:rPr>
        <w:t>font</w:t>
      </w:r>
      <w:proofErr w:type="spellEnd"/>
      <w:r w:rsidRPr="00D33F38">
        <w:rPr>
          <w:rFonts w:asciiTheme="minorHAnsi" w:hAnsiTheme="minorHAnsi" w:cstheme="minorHAnsi"/>
          <w:sz w:val="18"/>
          <w:szCs w:val="20"/>
        </w:rPr>
        <w:t xml:space="preserve"> (czcionka) tekstu – typ: Times New Roman, wielkość: 12 pkt, styl: normalny, interlinia: 1,5,</w:t>
      </w:r>
    </w:p>
    <w:p w14:paraId="2DD9AF8B" w14:textId="7C49858A" w:rsidR="00D33F38" w:rsidRPr="00D33F38" w:rsidRDefault="00D33F38" w:rsidP="00767B65">
      <w:pPr>
        <w:pStyle w:val="Default"/>
        <w:numPr>
          <w:ilvl w:val="0"/>
          <w:numId w:val="14"/>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lastRenderedPageBreak/>
        <w:t>ograniczone formatowanie, enterami zaznaczone tylko kolejne akapity, akapity bez wcięcia i bez użycia tabulatorów, włączone automatyczne dzielnie wyrazów,</w:t>
      </w:r>
    </w:p>
    <w:p w14:paraId="1330399F" w14:textId="2B950C60" w:rsidR="00D33F38" w:rsidRPr="00D33F38" w:rsidRDefault="00D33F38" w:rsidP="00767B65">
      <w:pPr>
        <w:pStyle w:val="Default"/>
        <w:numPr>
          <w:ilvl w:val="0"/>
          <w:numId w:val="14"/>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t>wykorzystana w pracy literatura – umieszczona na końcu artykułu, alfabetycznie,</w:t>
      </w:r>
    </w:p>
    <w:p w14:paraId="3F985574" w14:textId="77777777" w:rsidR="000F0C12" w:rsidRDefault="00D33F38" w:rsidP="00767B65">
      <w:pPr>
        <w:pStyle w:val="Default"/>
        <w:numPr>
          <w:ilvl w:val="0"/>
          <w:numId w:val="14"/>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t>harwardzki styl cytowania materiałów źródłowych, tj. system "autor – rok" zapisane w nawiasie kwadratowym,</w:t>
      </w:r>
    </w:p>
    <w:p w14:paraId="3C1F3F3C" w14:textId="52131051" w:rsidR="00D33F38" w:rsidRPr="00D33F38" w:rsidRDefault="00D33F38" w:rsidP="00CC099B">
      <w:pPr>
        <w:pStyle w:val="Default"/>
        <w:spacing w:after="9"/>
        <w:ind w:left="426"/>
        <w:rPr>
          <w:rFonts w:asciiTheme="minorHAnsi" w:hAnsiTheme="minorHAnsi" w:cstheme="minorHAnsi"/>
          <w:sz w:val="18"/>
          <w:szCs w:val="20"/>
        </w:rPr>
      </w:pPr>
      <w:r w:rsidRPr="00D33F38">
        <w:rPr>
          <w:rStyle w:val="A14"/>
          <w:rFonts w:asciiTheme="minorHAnsi" w:hAnsiTheme="minorHAnsi" w:cstheme="minorHAnsi"/>
          <w:sz w:val="18"/>
          <w:szCs w:val="20"/>
        </w:rPr>
        <w:t xml:space="preserve">przykład: </w:t>
      </w:r>
      <w:r w:rsidRPr="00D33F38">
        <w:rPr>
          <w:rFonts w:asciiTheme="minorHAnsi" w:hAnsiTheme="minorHAnsi" w:cstheme="minorHAnsi"/>
          <w:sz w:val="18"/>
          <w:szCs w:val="20"/>
        </w:rPr>
        <w:t>[Kwiatkowski 2021], [Kowalski 1998, s. 7</w:t>
      </w:r>
      <w:r w:rsidRPr="00D33F38">
        <w:rPr>
          <w:rFonts w:asciiTheme="minorHAnsi" w:hAnsiTheme="minorHAnsi" w:cstheme="minorHAnsi"/>
          <w:i/>
          <w:iCs/>
          <w:sz w:val="18"/>
          <w:szCs w:val="20"/>
        </w:rPr>
        <w:t>–</w:t>
      </w:r>
      <w:r w:rsidRPr="00D33F38">
        <w:rPr>
          <w:rFonts w:asciiTheme="minorHAnsi" w:hAnsiTheme="minorHAnsi" w:cstheme="minorHAnsi"/>
          <w:sz w:val="18"/>
          <w:szCs w:val="20"/>
        </w:rPr>
        <w:t>12, ryc. 6] lub [por. Wiśniewski 2007, s. 98],</w:t>
      </w:r>
    </w:p>
    <w:p w14:paraId="15C9BCA9" w14:textId="4065D0B6" w:rsidR="00D33F38" w:rsidRPr="00D33F38" w:rsidRDefault="00D33F38" w:rsidP="00767B65">
      <w:pPr>
        <w:pStyle w:val="Default"/>
        <w:numPr>
          <w:ilvl w:val="0"/>
          <w:numId w:val="14"/>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t>przypisy dolne, używane do rozwinięcia myśli lub dygresji – numerowane cyframi arabskimi, typ: Times New Roman, wielkość fontu (czcionki): 10 pkt, styl: normalny, zawsze na dole strony,</w:t>
      </w:r>
    </w:p>
    <w:p w14:paraId="77576D64" w14:textId="1D04B56E" w:rsidR="00D33F38" w:rsidRPr="00D33F38" w:rsidRDefault="00D33F38" w:rsidP="00767B65">
      <w:pPr>
        <w:pStyle w:val="Default"/>
        <w:numPr>
          <w:ilvl w:val="0"/>
          <w:numId w:val="14"/>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t>odsyłacze do tabel, wykresów i ilustracji w tekście w nawiasach okrągłych,</w:t>
      </w:r>
    </w:p>
    <w:p w14:paraId="700C98E6" w14:textId="58B0F23C" w:rsidR="00D33F38" w:rsidRPr="00D33F38" w:rsidRDefault="00D33F38" w:rsidP="00767B65">
      <w:pPr>
        <w:pStyle w:val="Default"/>
        <w:numPr>
          <w:ilvl w:val="0"/>
          <w:numId w:val="14"/>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t>cytaty – w cudzysłowach, z podaniem źródła,</w:t>
      </w:r>
    </w:p>
    <w:p w14:paraId="2E52AE43" w14:textId="1749C742" w:rsidR="00D33F38" w:rsidRPr="00D33F38" w:rsidRDefault="00D33F38" w:rsidP="00767B65">
      <w:pPr>
        <w:pStyle w:val="Default"/>
        <w:numPr>
          <w:ilvl w:val="0"/>
          <w:numId w:val="14"/>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t>tytuł cytowanego dzieła – kursywą,</w:t>
      </w:r>
    </w:p>
    <w:p w14:paraId="34F3F9D0" w14:textId="56C1CF12" w:rsidR="00D33F38" w:rsidRPr="00D33F38" w:rsidRDefault="00D33F38" w:rsidP="00767B65">
      <w:pPr>
        <w:pStyle w:val="Default"/>
        <w:numPr>
          <w:ilvl w:val="0"/>
          <w:numId w:val="14"/>
        </w:numPr>
        <w:ind w:left="426" w:hanging="284"/>
        <w:rPr>
          <w:rFonts w:asciiTheme="minorHAnsi" w:hAnsiTheme="minorHAnsi" w:cstheme="minorHAnsi"/>
          <w:sz w:val="18"/>
          <w:szCs w:val="20"/>
        </w:rPr>
      </w:pPr>
      <w:r w:rsidRPr="00D33F38">
        <w:rPr>
          <w:rFonts w:asciiTheme="minorHAnsi" w:hAnsiTheme="minorHAnsi" w:cstheme="minorHAnsi"/>
          <w:sz w:val="18"/>
          <w:szCs w:val="20"/>
        </w:rPr>
        <w:t>liczby użyte w tekście zawsze pisane cyframi, przy czym do czterech cyfr piszemy liczbę łącznie, a od pięciu oddzielamy pierwsze cyfry tak, aby ostatni człon miał 3</w:t>
      </w:r>
      <w:r w:rsidR="000F0C12">
        <w:rPr>
          <w:rFonts w:asciiTheme="minorHAnsi" w:hAnsiTheme="minorHAnsi" w:cstheme="minorHAnsi"/>
          <w:sz w:val="18"/>
          <w:szCs w:val="20"/>
        </w:rPr>
        <w:t> </w:t>
      </w:r>
      <w:r w:rsidRPr="00D33F38">
        <w:rPr>
          <w:rFonts w:asciiTheme="minorHAnsi" w:hAnsiTheme="minorHAnsi" w:cstheme="minorHAnsi"/>
          <w:sz w:val="18"/>
          <w:szCs w:val="20"/>
        </w:rPr>
        <w:t>cyfry.</w:t>
      </w:r>
    </w:p>
    <w:p w14:paraId="78506039" w14:textId="08F0F2A8" w:rsidR="00D33F38" w:rsidRPr="00D33F38" w:rsidRDefault="00D33F38" w:rsidP="00CC099B">
      <w:pPr>
        <w:pStyle w:val="Pa69"/>
        <w:spacing w:before="120" w:after="20"/>
        <w:rPr>
          <w:rFonts w:asciiTheme="minorHAnsi" w:hAnsiTheme="minorHAnsi" w:cstheme="minorHAnsi"/>
          <w:color w:val="000000"/>
          <w:sz w:val="18"/>
          <w:szCs w:val="20"/>
        </w:rPr>
      </w:pPr>
      <w:r w:rsidRPr="00D33F38">
        <w:rPr>
          <w:rFonts w:asciiTheme="minorHAnsi" w:hAnsiTheme="minorHAnsi" w:cstheme="minorHAnsi"/>
          <w:color w:val="000000"/>
          <w:sz w:val="18"/>
          <w:szCs w:val="20"/>
        </w:rPr>
        <w:t>Skróty i jednostki używane w tekście i tabelach:</w:t>
      </w:r>
    </w:p>
    <w:p w14:paraId="3E8856E7" w14:textId="62908908" w:rsidR="00D33F38" w:rsidRPr="00D33F38" w:rsidRDefault="00D33F38" w:rsidP="00767B65">
      <w:pPr>
        <w:pStyle w:val="Default"/>
        <w:numPr>
          <w:ilvl w:val="0"/>
          <w:numId w:val="15"/>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t>przelicznik danych na 1 mieszkańca piszemy tak jak w przykładzie: 7,8 m</w:t>
      </w:r>
      <w:r w:rsidRPr="000F0C12">
        <w:rPr>
          <w:rStyle w:val="A15"/>
          <w:rFonts w:asciiTheme="minorHAnsi" w:hAnsiTheme="minorHAnsi" w:cstheme="minorHAnsi"/>
          <w:sz w:val="18"/>
          <w:szCs w:val="20"/>
          <w:vertAlign w:val="superscript"/>
        </w:rPr>
        <w:t>2</w:t>
      </w:r>
      <w:r w:rsidRPr="00D33F38">
        <w:rPr>
          <w:rStyle w:val="A15"/>
          <w:rFonts w:asciiTheme="minorHAnsi" w:hAnsiTheme="minorHAnsi" w:cstheme="minorHAnsi"/>
          <w:sz w:val="18"/>
          <w:szCs w:val="20"/>
        </w:rPr>
        <w:t xml:space="preserve"> </w:t>
      </w:r>
      <w:r w:rsidRPr="00D33F38">
        <w:rPr>
          <w:rFonts w:asciiTheme="minorHAnsi" w:hAnsiTheme="minorHAnsi" w:cstheme="minorHAnsi"/>
          <w:sz w:val="18"/>
          <w:szCs w:val="20"/>
        </w:rPr>
        <w:t>na 1</w:t>
      </w:r>
      <w:r w:rsidR="000F0C12">
        <w:rPr>
          <w:rFonts w:asciiTheme="minorHAnsi" w:hAnsiTheme="minorHAnsi" w:cstheme="minorHAnsi"/>
          <w:sz w:val="18"/>
          <w:szCs w:val="20"/>
        </w:rPr>
        <w:t> </w:t>
      </w:r>
      <w:r w:rsidRPr="00D33F38">
        <w:rPr>
          <w:rFonts w:asciiTheme="minorHAnsi" w:hAnsiTheme="minorHAnsi" w:cstheme="minorHAnsi"/>
          <w:sz w:val="18"/>
          <w:szCs w:val="20"/>
        </w:rPr>
        <w:t>mieszkańca,</w:t>
      </w:r>
    </w:p>
    <w:p w14:paraId="0F7AC0DA" w14:textId="0F731273" w:rsidR="00D33F38" w:rsidRPr="00D33F38" w:rsidRDefault="00D33F38" w:rsidP="00767B65">
      <w:pPr>
        <w:pStyle w:val="Default"/>
        <w:numPr>
          <w:ilvl w:val="0"/>
          <w:numId w:val="15"/>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t>gminy, powiaty i województwa piszemy całymi wyrazami,</w:t>
      </w:r>
    </w:p>
    <w:p w14:paraId="73451201" w14:textId="4C9786E4" w:rsidR="00D33F38" w:rsidRPr="00D33F38" w:rsidRDefault="00D33F38" w:rsidP="00767B65">
      <w:pPr>
        <w:pStyle w:val="Default"/>
        <w:numPr>
          <w:ilvl w:val="0"/>
          <w:numId w:val="15"/>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t>jednostki w tabelach podajemy w nawiasach okrągłych, przykład: (%), (ha),</w:t>
      </w:r>
    </w:p>
    <w:p w14:paraId="3BD0B403" w14:textId="6C1EACBF" w:rsidR="00D33F38" w:rsidRPr="00D33F38" w:rsidRDefault="00D33F38" w:rsidP="00767B65">
      <w:pPr>
        <w:pStyle w:val="Default"/>
        <w:numPr>
          <w:ilvl w:val="0"/>
          <w:numId w:val="15"/>
        </w:numPr>
        <w:spacing w:after="9"/>
        <w:ind w:left="426" w:hanging="284"/>
        <w:rPr>
          <w:rFonts w:asciiTheme="minorHAnsi" w:hAnsiTheme="minorHAnsi" w:cstheme="minorHAnsi"/>
          <w:sz w:val="18"/>
          <w:szCs w:val="20"/>
        </w:rPr>
      </w:pPr>
      <w:r w:rsidRPr="00D33F38">
        <w:rPr>
          <w:rFonts w:asciiTheme="minorHAnsi" w:hAnsiTheme="minorHAnsi" w:cstheme="minorHAnsi"/>
          <w:sz w:val="18"/>
          <w:szCs w:val="20"/>
        </w:rPr>
        <w:t>w przypadku braku danych w tabeli, w pustej komórce wpisujemy skrót b.d.,</w:t>
      </w:r>
    </w:p>
    <w:p w14:paraId="5096B679" w14:textId="3618D6E3" w:rsidR="00D33F38" w:rsidRPr="00D33F38" w:rsidRDefault="00D33F38" w:rsidP="00767B65">
      <w:pPr>
        <w:pStyle w:val="Default"/>
        <w:numPr>
          <w:ilvl w:val="0"/>
          <w:numId w:val="15"/>
        </w:numPr>
        <w:ind w:left="426" w:hanging="284"/>
        <w:rPr>
          <w:rFonts w:asciiTheme="minorHAnsi" w:hAnsiTheme="minorHAnsi" w:cstheme="minorHAnsi"/>
          <w:sz w:val="18"/>
          <w:szCs w:val="20"/>
        </w:rPr>
      </w:pPr>
      <w:r w:rsidRPr="00D33F38">
        <w:rPr>
          <w:rFonts w:asciiTheme="minorHAnsi" w:hAnsiTheme="minorHAnsi" w:cstheme="minorHAnsi"/>
          <w:sz w:val="18"/>
          <w:szCs w:val="20"/>
        </w:rPr>
        <w:t>gdy w tabeli dana komórka nie dotyczy konkretnego czynnika, wpisujemy półpauzę.</w:t>
      </w:r>
    </w:p>
    <w:p w14:paraId="64B1C9A6" w14:textId="00B166DA" w:rsidR="00D33F38" w:rsidRPr="00D33F38" w:rsidRDefault="00D33F38" w:rsidP="00CC099B">
      <w:pPr>
        <w:pStyle w:val="Pa69"/>
        <w:spacing w:before="120" w:after="20"/>
        <w:rPr>
          <w:rFonts w:asciiTheme="minorHAnsi" w:hAnsiTheme="minorHAnsi" w:cstheme="minorHAnsi"/>
          <w:color w:val="000000"/>
          <w:sz w:val="18"/>
          <w:szCs w:val="20"/>
        </w:rPr>
      </w:pPr>
      <w:r w:rsidRPr="00D33F38">
        <w:rPr>
          <w:rFonts w:asciiTheme="minorHAnsi" w:hAnsiTheme="minorHAnsi" w:cstheme="minorHAnsi"/>
          <w:color w:val="000000"/>
          <w:sz w:val="18"/>
          <w:szCs w:val="20"/>
        </w:rPr>
        <w:t>Formatowanie literatury:</w:t>
      </w:r>
    </w:p>
    <w:p w14:paraId="5A3E5C5A" w14:textId="192BD305" w:rsidR="00BD0E0D" w:rsidRDefault="00D33F38" w:rsidP="00BD0E0D">
      <w:pPr>
        <w:pStyle w:val="Default"/>
        <w:numPr>
          <w:ilvl w:val="0"/>
          <w:numId w:val="16"/>
        </w:numPr>
        <w:spacing w:after="6"/>
        <w:ind w:left="426" w:hanging="284"/>
        <w:rPr>
          <w:rFonts w:asciiTheme="minorHAnsi" w:hAnsiTheme="minorHAnsi" w:cstheme="minorHAnsi"/>
          <w:sz w:val="18"/>
          <w:szCs w:val="20"/>
        </w:rPr>
      </w:pPr>
      <w:r w:rsidRPr="00D33F38">
        <w:rPr>
          <w:rFonts w:asciiTheme="minorHAnsi" w:hAnsiTheme="minorHAnsi" w:cstheme="minorHAnsi"/>
          <w:b/>
          <w:bCs/>
          <w:sz w:val="18"/>
          <w:szCs w:val="20"/>
        </w:rPr>
        <w:t xml:space="preserve">Książki: </w:t>
      </w:r>
      <w:r w:rsidRPr="00D33F38">
        <w:rPr>
          <w:rFonts w:asciiTheme="minorHAnsi" w:hAnsiTheme="minorHAnsi" w:cstheme="minorHAnsi"/>
          <w:sz w:val="18"/>
          <w:szCs w:val="20"/>
        </w:rPr>
        <w:t xml:space="preserve">Autor, rok, </w:t>
      </w:r>
      <w:r w:rsidRPr="00D33F38">
        <w:rPr>
          <w:rFonts w:asciiTheme="minorHAnsi" w:hAnsiTheme="minorHAnsi" w:cstheme="minorHAnsi"/>
          <w:i/>
          <w:iCs/>
          <w:sz w:val="18"/>
          <w:szCs w:val="20"/>
        </w:rPr>
        <w:t>tytuł</w:t>
      </w:r>
      <w:r w:rsidRPr="00D33F38">
        <w:rPr>
          <w:rFonts w:asciiTheme="minorHAnsi" w:hAnsiTheme="minorHAnsi" w:cstheme="minorHAnsi"/>
          <w:sz w:val="18"/>
          <w:szCs w:val="20"/>
        </w:rPr>
        <w:t>, wydawnictwo, miejsce wydania.</w:t>
      </w:r>
    </w:p>
    <w:p w14:paraId="1391CF42" w14:textId="5DE5DA6F" w:rsidR="00D33F38" w:rsidRPr="00BD0E0D" w:rsidRDefault="00D33F38" w:rsidP="00BD0E0D">
      <w:pPr>
        <w:pStyle w:val="Default"/>
        <w:spacing w:after="6"/>
        <w:ind w:left="426"/>
        <w:rPr>
          <w:rFonts w:asciiTheme="minorHAnsi" w:hAnsiTheme="minorHAnsi" w:cstheme="minorHAnsi"/>
          <w:sz w:val="18"/>
          <w:szCs w:val="20"/>
        </w:rPr>
      </w:pPr>
      <w:r w:rsidRPr="00BD0E0D">
        <w:rPr>
          <w:rStyle w:val="A14"/>
          <w:rFonts w:asciiTheme="minorHAnsi" w:hAnsiTheme="minorHAnsi" w:cstheme="minorHAnsi"/>
          <w:sz w:val="18"/>
          <w:szCs w:val="20"/>
        </w:rPr>
        <w:t xml:space="preserve">przykład: </w:t>
      </w:r>
      <w:r w:rsidRPr="00BD0E0D">
        <w:rPr>
          <w:rFonts w:asciiTheme="minorHAnsi" w:hAnsiTheme="minorHAnsi" w:cstheme="minorHAnsi"/>
          <w:sz w:val="18"/>
          <w:szCs w:val="20"/>
        </w:rPr>
        <w:t xml:space="preserve">Klimaszewski M., 1978, </w:t>
      </w:r>
      <w:r w:rsidRPr="00BD0E0D">
        <w:rPr>
          <w:rFonts w:asciiTheme="minorHAnsi" w:hAnsiTheme="minorHAnsi" w:cstheme="minorHAnsi"/>
          <w:i/>
          <w:iCs/>
          <w:sz w:val="18"/>
          <w:szCs w:val="20"/>
        </w:rPr>
        <w:t>Geomorfologia</w:t>
      </w:r>
      <w:r w:rsidRPr="00BD0E0D">
        <w:rPr>
          <w:rFonts w:asciiTheme="minorHAnsi" w:hAnsiTheme="minorHAnsi" w:cstheme="minorHAnsi"/>
          <w:sz w:val="18"/>
          <w:szCs w:val="20"/>
        </w:rPr>
        <w:t>, PWN, Warszawa.</w:t>
      </w:r>
    </w:p>
    <w:p w14:paraId="7C7F5E96" w14:textId="71F884DA" w:rsidR="00BD0E0D" w:rsidRDefault="00D33F38" w:rsidP="00BD0E0D">
      <w:pPr>
        <w:pStyle w:val="Default"/>
        <w:numPr>
          <w:ilvl w:val="0"/>
          <w:numId w:val="16"/>
        </w:numPr>
        <w:spacing w:after="6"/>
        <w:ind w:left="426" w:hanging="284"/>
        <w:rPr>
          <w:rFonts w:asciiTheme="minorHAnsi" w:hAnsiTheme="minorHAnsi" w:cstheme="minorHAnsi"/>
          <w:sz w:val="18"/>
          <w:szCs w:val="20"/>
        </w:rPr>
      </w:pPr>
      <w:r w:rsidRPr="00D33F38">
        <w:rPr>
          <w:rFonts w:asciiTheme="minorHAnsi" w:hAnsiTheme="minorHAnsi" w:cstheme="minorHAnsi"/>
          <w:b/>
          <w:bCs/>
          <w:sz w:val="18"/>
          <w:szCs w:val="20"/>
        </w:rPr>
        <w:t xml:space="preserve">Artykuły w czasopismach: </w:t>
      </w:r>
      <w:r w:rsidRPr="00D33F38">
        <w:rPr>
          <w:rFonts w:asciiTheme="minorHAnsi" w:hAnsiTheme="minorHAnsi" w:cstheme="minorHAnsi"/>
          <w:sz w:val="18"/>
          <w:szCs w:val="20"/>
        </w:rPr>
        <w:t xml:space="preserve">Autor, rok, </w:t>
      </w:r>
      <w:r w:rsidRPr="00D33F38">
        <w:rPr>
          <w:rFonts w:asciiTheme="minorHAnsi" w:hAnsiTheme="minorHAnsi" w:cstheme="minorHAnsi"/>
          <w:i/>
          <w:iCs/>
          <w:sz w:val="18"/>
          <w:szCs w:val="20"/>
        </w:rPr>
        <w:t>tytuł</w:t>
      </w:r>
      <w:r w:rsidRPr="00D33F38">
        <w:rPr>
          <w:rFonts w:asciiTheme="minorHAnsi" w:hAnsiTheme="minorHAnsi" w:cstheme="minorHAnsi"/>
          <w:sz w:val="18"/>
          <w:szCs w:val="20"/>
        </w:rPr>
        <w:t>, tytuł czasopisma, tom/rocznik, zeszyt, strony.</w:t>
      </w:r>
    </w:p>
    <w:p w14:paraId="5BC8C44F" w14:textId="6E4FB7F9" w:rsidR="00D33F38" w:rsidRPr="00BD0E0D" w:rsidRDefault="00D33F38" w:rsidP="00BD0E0D">
      <w:pPr>
        <w:pStyle w:val="Default"/>
        <w:spacing w:after="6"/>
        <w:ind w:left="426"/>
        <w:rPr>
          <w:rFonts w:asciiTheme="minorHAnsi" w:hAnsiTheme="minorHAnsi" w:cstheme="minorHAnsi"/>
          <w:sz w:val="18"/>
          <w:szCs w:val="20"/>
        </w:rPr>
      </w:pPr>
      <w:r w:rsidRPr="00BD0E0D">
        <w:rPr>
          <w:rStyle w:val="A14"/>
          <w:rFonts w:asciiTheme="minorHAnsi" w:hAnsiTheme="minorHAnsi" w:cstheme="minorHAnsi"/>
          <w:sz w:val="18"/>
          <w:szCs w:val="20"/>
        </w:rPr>
        <w:t xml:space="preserve">przykład: </w:t>
      </w:r>
      <w:proofErr w:type="spellStart"/>
      <w:r w:rsidRPr="00BD0E0D">
        <w:rPr>
          <w:rFonts w:asciiTheme="minorHAnsi" w:hAnsiTheme="minorHAnsi" w:cstheme="minorHAnsi"/>
          <w:sz w:val="18"/>
          <w:szCs w:val="20"/>
        </w:rPr>
        <w:t>Wołągiewicz</w:t>
      </w:r>
      <w:proofErr w:type="spellEnd"/>
      <w:r w:rsidRPr="00BD0E0D">
        <w:rPr>
          <w:rFonts w:asciiTheme="minorHAnsi" w:hAnsiTheme="minorHAnsi" w:cstheme="minorHAnsi"/>
          <w:sz w:val="18"/>
          <w:szCs w:val="20"/>
        </w:rPr>
        <w:t xml:space="preserve"> R., 1970, </w:t>
      </w:r>
      <w:r w:rsidRPr="00BD0E0D">
        <w:rPr>
          <w:rFonts w:asciiTheme="minorHAnsi" w:hAnsiTheme="minorHAnsi" w:cstheme="minorHAnsi"/>
          <w:i/>
          <w:iCs/>
          <w:sz w:val="18"/>
          <w:szCs w:val="20"/>
        </w:rPr>
        <w:t>Napływ importów rzymskich do Europy na północ od środkowego Dunaju</w:t>
      </w:r>
      <w:r w:rsidRPr="00BD0E0D">
        <w:rPr>
          <w:rFonts w:asciiTheme="minorHAnsi" w:hAnsiTheme="minorHAnsi" w:cstheme="minorHAnsi"/>
          <w:sz w:val="18"/>
          <w:szCs w:val="20"/>
        </w:rPr>
        <w:t>, Archeologia Polski, 15, 1, s. 207–252.</w:t>
      </w:r>
    </w:p>
    <w:p w14:paraId="45917DFE" w14:textId="08FAF221" w:rsidR="00BD0E0D" w:rsidRDefault="00D33F38" w:rsidP="00BD0E0D">
      <w:pPr>
        <w:pStyle w:val="Default"/>
        <w:spacing w:after="6"/>
        <w:ind w:left="426"/>
        <w:rPr>
          <w:rFonts w:asciiTheme="minorHAnsi" w:hAnsiTheme="minorHAnsi" w:cstheme="minorHAnsi"/>
          <w:sz w:val="18"/>
          <w:szCs w:val="20"/>
        </w:rPr>
      </w:pPr>
      <w:r w:rsidRPr="00D33F38">
        <w:rPr>
          <w:rFonts w:asciiTheme="minorHAnsi" w:hAnsiTheme="minorHAnsi" w:cstheme="minorHAnsi"/>
          <w:b/>
          <w:bCs/>
          <w:sz w:val="18"/>
          <w:szCs w:val="20"/>
        </w:rPr>
        <w:t xml:space="preserve">Artykuły w wydawnictwach zwartych: </w:t>
      </w:r>
      <w:r w:rsidRPr="00D33F38">
        <w:rPr>
          <w:rFonts w:asciiTheme="minorHAnsi" w:hAnsiTheme="minorHAnsi" w:cstheme="minorHAnsi"/>
          <w:sz w:val="18"/>
          <w:szCs w:val="20"/>
        </w:rPr>
        <w:t xml:space="preserve">Autor, rok, </w:t>
      </w:r>
      <w:r w:rsidRPr="00D33F38">
        <w:rPr>
          <w:rFonts w:asciiTheme="minorHAnsi" w:hAnsiTheme="minorHAnsi" w:cstheme="minorHAnsi"/>
          <w:i/>
          <w:iCs/>
          <w:sz w:val="18"/>
          <w:szCs w:val="20"/>
        </w:rPr>
        <w:t xml:space="preserve">tytuł </w:t>
      </w:r>
      <w:r w:rsidRPr="00D33F38">
        <w:rPr>
          <w:rFonts w:asciiTheme="minorHAnsi" w:hAnsiTheme="minorHAnsi" w:cstheme="minorHAnsi"/>
          <w:sz w:val="18"/>
          <w:szCs w:val="20"/>
        </w:rPr>
        <w:t xml:space="preserve">[w:] redaktor (red.), </w:t>
      </w:r>
      <w:r w:rsidRPr="00D33F38">
        <w:rPr>
          <w:rFonts w:asciiTheme="minorHAnsi" w:hAnsiTheme="minorHAnsi" w:cstheme="minorHAnsi"/>
          <w:i/>
          <w:iCs/>
          <w:sz w:val="18"/>
          <w:szCs w:val="20"/>
        </w:rPr>
        <w:t>tytuł pisma zwartego</w:t>
      </w:r>
      <w:r w:rsidRPr="00D33F38">
        <w:rPr>
          <w:rFonts w:asciiTheme="minorHAnsi" w:hAnsiTheme="minorHAnsi" w:cstheme="minorHAnsi"/>
          <w:sz w:val="18"/>
          <w:szCs w:val="20"/>
        </w:rPr>
        <w:t>, wydawnictwo, miejsce wydania, strony.</w:t>
      </w:r>
    </w:p>
    <w:p w14:paraId="401FE06B" w14:textId="7B0ED5F7" w:rsidR="00D33F38" w:rsidRPr="00BD0E0D" w:rsidRDefault="00D33F38" w:rsidP="00BD0E0D">
      <w:pPr>
        <w:pStyle w:val="Default"/>
        <w:spacing w:after="6"/>
        <w:ind w:left="426"/>
        <w:rPr>
          <w:rFonts w:asciiTheme="minorHAnsi" w:hAnsiTheme="minorHAnsi" w:cstheme="minorHAnsi"/>
          <w:sz w:val="18"/>
          <w:szCs w:val="20"/>
        </w:rPr>
      </w:pPr>
      <w:r w:rsidRPr="00BD0E0D">
        <w:rPr>
          <w:rStyle w:val="A14"/>
          <w:rFonts w:asciiTheme="minorHAnsi" w:hAnsiTheme="minorHAnsi" w:cstheme="minorHAnsi"/>
          <w:sz w:val="18"/>
          <w:szCs w:val="20"/>
        </w:rPr>
        <w:t xml:space="preserve">przykład: </w:t>
      </w:r>
      <w:r w:rsidRPr="00BD0E0D">
        <w:rPr>
          <w:rFonts w:asciiTheme="minorHAnsi" w:hAnsiTheme="minorHAnsi" w:cstheme="minorHAnsi"/>
          <w:sz w:val="18"/>
          <w:szCs w:val="20"/>
        </w:rPr>
        <w:t xml:space="preserve">Polański E., 2006, </w:t>
      </w:r>
      <w:r w:rsidRPr="00BD0E0D">
        <w:rPr>
          <w:rFonts w:asciiTheme="minorHAnsi" w:hAnsiTheme="minorHAnsi" w:cstheme="minorHAnsi"/>
          <w:i/>
          <w:iCs/>
          <w:sz w:val="18"/>
          <w:szCs w:val="20"/>
        </w:rPr>
        <w:t xml:space="preserve">Zasady pisowni </w:t>
      </w:r>
      <w:r w:rsidRPr="00BD0E0D">
        <w:rPr>
          <w:rFonts w:asciiTheme="minorHAnsi" w:hAnsiTheme="minorHAnsi" w:cstheme="minorHAnsi"/>
          <w:sz w:val="18"/>
          <w:szCs w:val="20"/>
        </w:rPr>
        <w:t xml:space="preserve">[w:] M. Bańko (red.), </w:t>
      </w:r>
      <w:r w:rsidRPr="00BD0E0D">
        <w:rPr>
          <w:rFonts w:asciiTheme="minorHAnsi" w:hAnsiTheme="minorHAnsi" w:cstheme="minorHAnsi"/>
          <w:i/>
          <w:iCs/>
          <w:sz w:val="18"/>
          <w:szCs w:val="20"/>
        </w:rPr>
        <w:t>Polszczyzna na co dzień</w:t>
      </w:r>
      <w:r w:rsidRPr="00BD0E0D">
        <w:rPr>
          <w:rFonts w:asciiTheme="minorHAnsi" w:hAnsiTheme="minorHAnsi" w:cstheme="minorHAnsi"/>
          <w:sz w:val="18"/>
          <w:szCs w:val="20"/>
        </w:rPr>
        <w:t>, Wydawnictwo Naukowe PWN, Warszawa, s. 347–472.</w:t>
      </w:r>
    </w:p>
    <w:p w14:paraId="5DC57A48" w14:textId="1E2795C3" w:rsidR="00BD0E0D" w:rsidRDefault="00D33F38" w:rsidP="00BD0E0D">
      <w:pPr>
        <w:pStyle w:val="Default"/>
        <w:numPr>
          <w:ilvl w:val="0"/>
          <w:numId w:val="16"/>
        </w:numPr>
        <w:spacing w:after="6"/>
        <w:ind w:left="426" w:hanging="284"/>
        <w:rPr>
          <w:rFonts w:asciiTheme="minorHAnsi" w:hAnsiTheme="minorHAnsi" w:cstheme="minorHAnsi"/>
          <w:sz w:val="18"/>
          <w:szCs w:val="20"/>
        </w:rPr>
      </w:pPr>
      <w:r w:rsidRPr="00D33F38">
        <w:rPr>
          <w:rFonts w:asciiTheme="minorHAnsi" w:hAnsiTheme="minorHAnsi" w:cstheme="minorHAnsi"/>
          <w:b/>
          <w:bCs/>
          <w:sz w:val="18"/>
          <w:szCs w:val="20"/>
        </w:rPr>
        <w:t xml:space="preserve">Prace wydawane w seriach: </w:t>
      </w:r>
      <w:r w:rsidRPr="00D33F38">
        <w:rPr>
          <w:rFonts w:asciiTheme="minorHAnsi" w:hAnsiTheme="minorHAnsi" w:cstheme="minorHAnsi"/>
          <w:sz w:val="18"/>
          <w:szCs w:val="20"/>
        </w:rPr>
        <w:t xml:space="preserve">Autor, rok, </w:t>
      </w:r>
      <w:r w:rsidRPr="00D33F38">
        <w:rPr>
          <w:rFonts w:asciiTheme="minorHAnsi" w:hAnsiTheme="minorHAnsi" w:cstheme="minorHAnsi"/>
          <w:i/>
          <w:iCs/>
          <w:sz w:val="18"/>
          <w:szCs w:val="20"/>
        </w:rPr>
        <w:t>tytuł</w:t>
      </w:r>
      <w:r w:rsidRPr="00D33F38">
        <w:rPr>
          <w:rFonts w:asciiTheme="minorHAnsi" w:hAnsiTheme="minorHAnsi" w:cstheme="minorHAnsi"/>
          <w:sz w:val="18"/>
          <w:szCs w:val="20"/>
        </w:rPr>
        <w:t>, tytuł serii, tom, wydawnictwo, miejsce wydania.</w:t>
      </w:r>
    </w:p>
    <w:p w14:paraId="21F13AEB" w14:textId="7B4457A3" w:rsidR="00D33F38" w:rsidRPr="00BD0E0D" w:rsidRDefault="00D33F38" w:rsidP="00BD0E0D">
      <w:pPr>
        <w:pStyle w:val="Default"/>
        <w:spacing w:after="6"/>
        <w:ind w:left="426"/>
        <w:rPr>
          <w:rFonts w:asciiTheme="minorHAnsi" w:hAnsiTheme="minorHAnsi" w:cstheme="minorHAnsi"/>
          <w:sz w:val="18"/>
          <w:szCs w:val="20"/>
        </w:rPr>
      </w:pPr>
      <w:r w:rsidRPr="00BD0E0D">
        <w:rPr>
          <w:rStyle w:val="A14"/>
          <w:rFonts w:asciiTheme="minorHAnsi" w:hAnsiTheme="minorHAnsi" w:cstheme="minorHAnsi"/>
          <w:sz w:val="18"/>
          <w:szCs w:val="20"/>
        </w:rPr>
        <w:t xml:space="preserve">przykład: </w:t>
      </w:r>
      <w:proofErr w:type="spellStart"/>
      <w:r w:rsidRPr="00BD0E0D">
        <w:rPr>
          <w:rFonts w:asciiTheme="minorHAnsi" w:hAnsiTheme="minorHAnsi" w:cstheme="minorHAnsi"/>
          <w:sz w:val="18"/>
          <w:szCs w:val="20"/>
        </w:rPr>
        <w:t>Korcelli</w:t>
      </w:r>
      <w:proofErr w:type="spellEnd"/>
      <w:r w:rsidRPr="00BD0E0D">
        <w:rPr>
          <w:rFonts w:asciiTheme="minorHAnsi" w:hAnsiTheme="minorHAnsi" w:cstheme="minorHAnsi"/>
          <w:sz w:val="18"/>
          <w:szCs w:val="20"/>
        </w:rPr>
        <w:t xml:space="preserve"> P., Kozubek E., Werner P., 2016, </w:t>
      </w:r>
      <w:r w:rsidRPr="00BD0E0D">
        <w:rPr>
          <w:rFonts w:asciiTheme="minorHAnsi" w:hAnsiTheme="minorHAnsi" w:cstheme="minorHAnsi"/>
          <w:i/>
          <w:iCs/>
          <w:sz w:val="18"/>
          <w:szCs w:val="20"/>
        </w:rPr>
        <w:t>Zmiany użytkowania ziemi a</w:t>
      </w:r>
      <w:r w:rsidR="000F0C12" w:rsidRPr="00BD0E0D">
        <w:rPr>
          <w:rFonts w:asciiTheme="minorHAnsi" w:hAnsiTheme="minorHAnsi" w:cstheme="minorHAnsi"/>
          <w:i/>
          <w:iCs/>
          <w:sz w:val="18"/>
          <w:szCs w:val="20"/>
        </w:rPr>
        <w:t> </w:t>
      </w:r>
      <w:r w:rsidRPr="00BD0E0D">
        <w:rPr>
          <w:rFonts w:asciiTheme="minorHAnsi" w:hAnsiTheme="minorHAnsi" w:cstheme="minorHAnsi"/>
          <w:i/>
          <w:iCs/>
          <w:sz w:val="18"/>
          <w:szCs w:val="20"/>
        </w:rPr>
        <w:t>interakcje przestrzenne na obszarach metropolitalnych Polski</w:t>
      </w:r>
      <w:r w:rsidRPr="00BD0E0D">
        <w:rPr>
          <w:rFonts w:asciiTheme="minorHAnsi" w:hAnsiTheme="minorHAnsi" w:cstheme="minorHAnsi"/>
          <w:sz w:val="18"/>
          <w:szCs w:val="20"/>
        </w:rPr>
        <w:t xml:space="preserve">, Prace Geograficzne, 254, </w:t>
      </w:r>
      <w:proofErr w:type="spellStart"/>
      <w:r w:rsidRPr="00BD0E0D">
        <w:rPr>
          <w:rFonts w:asciiTheme="minorHAnsi" w:hAnsiTheme="minorHAnsi" w:cstheme="minorHAnsi"/>
          <w:sz w:val="18"/>
          <w:szCs w:val="20"/>
        </w:rPr>
        <w:t>IGiPZ</w:t>
      </w:r>
      <w:proofErr w:type="spellEnd"/>
      <w:r w:rsidRPr="00BD0E0D">
        <w:rPr>
          <w:rFonts w:asciiTheme="minorHAnsi" w:hAnsiTheme="minorHAnsi" w:cstheme="minorHAnsi"/>
          <w:sz w:val="18"/>
          <w:szCs w:val="20"/>
        </w:rPr>
        <w:t xml:space="preserve"> PAN, Warszawa.</w:t>
      </w:r>
    </w:p>
    <w:p w14:paraId="1AD34349" w14:textId="27E2DC38" w:rsidR="00BD0E0D" w:rsidRDefault="00D33F38" w:rsidP="00BD0E0D">
      <w:pPr>
        <w:pStyle w:val="Default"/>
        <w:numPr>
          <w:ilvl w:val="0"/>
          <w:numId w:val="16"/>
        </w:numPr>
        <w:ind w:left="426" w:hanging="284"/>
        <w:rPr>
          <w:rFonts w:asciiTheme="minorHAnsi" w:hAnsiTheme="minorHAnsi" w:cstheme="minorHAnsi"/>
          <w:sz w:val="18"/>
          <w:szCs w:val="20"/>
        </w:rPr>
      </w:pPr>
      <w:r w:rsidRPr="00D33F38">
        <w:rPr>
          <w:rFonts w:asciiTheme="minorHAnsi" w:hAnsiTheme="minorHAnsi" w:cstheme="minorHAnsi"/>
          <w:b/>
          <w:bCs/>
          <w:sz w:val="18"/>
          <w:szCs w:val="20"/>
        </w:rPr>
        <w:t xml:space="preserve">Hasło w encyklopedii lub słowniku: </w:t>
      </w:r>
      <w:r w:rsidRPr="00D33F38">
        <w:rPr>
          <w:rFonts w:asciiTheme="minorHAnsi" w:hAnsiTheme="minorHAnsi" w:cstheme="minorHAnsi"/>
          <w:sz w:val="18"/>
          <w:szCs w:val="20"/>
        </w:rPr>
        <w:t xml:space="preserve">Autor hasła/redaktor encyklopedii lub słownika (red.), rok, </w:t>
      </w:r>
      <w:r w:rsidRPr="00D33F38">
        <w:rPr>
          <w:rFonts w:asciiTheme="minorHAnsi" w:hAnsiTheme="minorHAnsi" w:cstheme="minorHAnsi"/>
          <w:i/>
          <w:iCs/>
          <w:sz w:val="18"/>
          <w:szCs w:val="20"/>
        </w:rPr>
        <w:t xml:space="preserve">tytuł hasła </w:t>
      </w:r>
      <w:r w:rsidRPr="00D33F38">
        <w:rPr>
          <w:rFonts w:asciiTheme="minorHAnsi" w:hAnsiTheme="minorHAnsi" w:cstheme="minorHAnsi"/>
          <w:sz w:val="18"/>
          <w:szCs w:val="20"/>
        </w:rPr>
        <w:t xml:space="preserve">[w:] redaktor (red.), </w:t>
      </w:r>
      <w:r w:rsidRPr="00D33F38">
        <w:rPr>
          <w:rFonts w:asciiTheme="minorHAnsi" w:hAnsiTheme="minorHAnsi" w:cstheme="minorHAnsi"/>
          <w:i/>
          <w:iCs/>
          <w:sz w:val="18"/>
          <w:szCs w:val="20"/>
        </w:rPr>
        <w:t>tytuł encyklopedii lub słownika</w:t>
      </w:r>
      <w:r w:rsidRPr="00D33F38">
        <w:rPr>
          <w:rFonts w:asciiTheme="minorHAnsi" w:hAnsiTheme="minorHAnsi" w:cstheme="minorHAnsi"/>
          <w:sz w:val="18"/>
          <w:szCs w:val="20"/>
        </w:rPr>
        <w:t>, tom, część, wydawnictwo, miejsce wydania, strony.</w:t>
      </w:r>
    </w:p>
    <w:p w14:paraId="3E6E1F3D" w14:textId="10D00A48" w:rsidR="00D33F38" w:rsidRDefault="00D33F38" w:rsidP="00BD0E0D">
      <w:pPr>
        <w:pStyle w:val="Default"/>
        <w:ind w:left="426"/>
        <w:rPr>
          <w:rFonts w:asciiTheme="minorHAnsi" w:hAnsiTheme="minorHAnsi" w:cstheme="minorHAnsi"/>
          <w:sz w:val="18"/>
          <w:szCs w:val="20"/>
        </w:rPr>
      </w:pPr>
      <w:r w:rsidRPr="00BD0E0D">
        <w:rPr>
          <w:rStyle w:val="A14"/>
          <w:rFonts w:asciiTheme="minorHAnsi" w:hAnsiTheme="minorHAnsi" w:cstheme="minorHAnsi"/>
          <w:sz w:val="18"/>
          <w:szCs w:val="20"/>
        </w:rPr>
        <w:t xml:space="preserve">przykład: </w:t>
      </w:r>
      <w:proofErr w:type="spellStart"/>
      <w:r w:rsidRPr="00BD0E0D">
        <w:rPr>
          <w:rFonts w:asciiTheme="minorHAnsi" w:hAnsiTheme="minorHAnsi" w:cstheme="minorHAnsi"/>
          <w:sz w:val="18"/>
          <w:szCs w:val="20"/>
        </w:rPr>
        <w:t>Saglio</w:t>
      </w:r>
      <w:proofErr w:type="spellEnd"/>
      <w:r w:rsidRPr="00BD0E0D">
        <w:rPr>
          <w:rFonts w:asciiTheme="minorHAnsi" w:hAnsiTheme="minorHAnsi" w:cstheme="minorHAnsi"/>
          <w:sz w:val="18"/>
          <w:szCs w:val="20"/>
        </w:rPr>
        <w:t xml:space="preserve"> E., 1919, </w:t>
      </w:r>
      <w:r w:rsidRPr="00BD0E0D">
        <w:rPr>
          <w:rFonts w:asciiTheme="minorHAnsi" w:hAnsiTheme="minorHAnsi" w:cstheme="minorHAnsi"/>
          <w:i/>
          <w:iCs/>
          <w:sz w:val="18"/>
          <w:szCs w:val="20"/>
        </w:rPr>
        <w:t xml:space="preserve">Bulla </w:t>
      </w:r>
      <w:r w:rsidRPr="00BD0E0D">
        <w:rPr>
          <w:rFonts w:asciiTheme="minorHAnsi" w:hAnsiTheme="minorHAnsi" w:cstheme="minorHAnsi"/>
          <w:sz w:val="18"/>
          <w:szCs w:val="20"/>
        </w:rPr>
        <w:t xml:space="preserve">[w:] Ch. </w:t>
      </w:r>
      <w:proofErr w:type="spellStart"/>
      <w:r w:rsidRPr="00BD0E0D">
        <w:rPr>
          <w:rFonts w:asciiTheme="minorHAnsi" w:hAnsiTheme="minorHAnsi" w:cstheme="minorHAnsi"/>
          <w:sz w:val="18"/>
          <w:szCs w:val="20"/>
        </w:rPr>
        <w:t>Daremberg</w:t>
      </w:r>
      <w:proofErr w:type="spellEnd"/>
      <w:r w:rsidRPr="00BD0E0D">
        <w:rPr>
          <w:rFonts w:asciiTheme="minorHAnsi" w:hAnsiTheme="minorHAnsi" w:cstheme="minorHAnsi"/>
          <w:sz w:val="18"/>
          <w:szCs w:val="20"/>
        </w:rPr>
        <w:t xml:space="preserve">, E. </w:t>
      </w:r>
      <w:proofErr w:type="spellStart"/>
      <w:r w:rsidRPr="00BD0E0D">
        <w:rPr>
          <w:rFonts w:asciiTheme="minorHAnsi" w:hAnsiTheme="minorHAnsi" w:cstheme="minorHAnsi"/>
          <w:sz w:val="18"/>
          <w:szCs w:val="20"/>
        </w:rPr>
        <w:t>Saglio</w:t>
      </w:r>
      <w:proofErr w:type="spellEnd"/>
      <w:r w:rsidRPr="00BD0E0D">
        <w:rPr>
          <w:rFonts w:asciiTheme="minorHAnsi" w:hAnsiTheme="minorHAnsi" w:cstheme="minorHAnsi"/>
          <w:sz w:val="18"/>
          <w:szCs w:val="20"/>
        </w:rPr>
        <w:t xml:space="preserve"> (red.), </w:t>
      </w:r>
      <w:proofErr w:type="spellStart"/>
      <w:r w:rsidRPr="00BD0E0D">
        <w:rPr>
          <w:rFonts w:asciiTheme="minorHAnsi" w:hAnsiTheme="minorHAnsi" w:cstheme="minorHAnsi"/>
          <w:i/>
          <w:iCs/>
          <w:sz w:val="18"/>
          <w:szCs w:val="20"/>
        </w:rPr>
        <w:t>Dictionnaire</w:t>
      </w:r>
      <w:proofErr w:type="spellEnd"/>
      <w:r w:rsidRPr="00BD0E0D">
        <w:rPr>
          <w:rFonts w:asciiTheme="minorHAnsi" w:hAnsiTheme="minorHAnsi" w:cstheme="minorHAnsi"/>
          <w:i/>
          <w:iCs/>
          <w:sz w:val="18"/>
          <w:szCs w:val="20"/>
        </w:rPr>
        <w:t xml:space="preserve"> des </w:t>
      </w:r>
      <w:proofErr w:type="spellStart"/>
      <w:r w:rsidRPr="00BD0E0D">
        <w:rPr>
          <w:rFonts w:asciiTheme="minorHAnsi" w:hAnsiTheme="minorHAnsi" w:cstheme="minorHAnsi"/>
          <w:i/>
          <w:iCs/>
          <w:sz w:val="18"/>
          <w:szCs w:val="20"/>
        </w:rPr>
        <w:t>antiquités</w:t>
      </w:r>
      <w:proofErr w:type="spellEnd"/>
      <w:r w:rsidRPr="00BD0E0D">
        <w:rPr>
          <w:rFonts w:asciiTheme="minorHAnsi" w:hAnsiTheme="minorHAnsi" w:cstheme="minorHAnsi"/>
          <w:i/>
          <w:iCs/>
          <w:sz w:val="18"/>
          <w:szCs w:val="20"/>
        </w:rPr>
        <w:t xml:space="preserve"> </w:t>
      </w:r>
      <w:proofErr w:type="spellStart"/>
      <w:r w:rsidRPr="00BD0E0D">
        <w:rPr>
          <w:rFonts w:asciiTheme="minorHAnsi" w:hAnsiTheme="minorHAnsi" w:cstheme="minorHAnsi"/>
          <w:i/>
          <w:iCs/>
          <w:sz w:val="18"/>
          <w:szCs w:val="20"/>
        </w:rPr>
        <w:t>grecques</w:t>
      </w:r>
      <w:proofErr w:type="spellEnd"/>
      <w:r w:rsidRPr="00BD0E0D">
        <w:rPr>
          <w:rFonts w:asciiTheme="minorHAnsi" w:hAnsiTheme="minorHAnsi" w:cstheme="minorHAnsi"/>
          <w:i/>
          <w:iCs/>
          <w:sz w:val="18"/>
          <w:szCs w:val="20"/>
        </w:rPr>
        <w:t xml:space="preserve"> et </w:t>
      </w:r>
      <w:proofErr w:type="spellStart"/>
      <w:r w:rsidRPr="00BD0E0D">
        <w:rPr>
          <w:rFonts w:asciiTheme="minorHAnsi" w:hAnsiTheme="minorHAnsi" w:cstheme="minorHAnsi"/>
          <w:i/>
          <w:iCs/>
          <w:sz w:val="18"/>
          <w:szCs w:val="20"/>
        </w:rPr>
        <w:t>romaines</w:t>
      </w:r>
      <w:proofErr w:type="spellEnd"/>
      <w:r w:rsidRPr="00BD0E0D">
        <w:rPr>
          <w:rFonts w:asciiTheme="minorHAnsi" w:hAnsiTheme="minorHAnsi" w:cstheme="minorHAnsi"/>
          <w:sz w:val="18"/>
          <w:szCs w:val="20"/>
        </w:rPr>
        <w:t>, 1, 1, Hachette, Paris, s. 754–755.</w:t>
      </w:r>
    </w:p>
    <w:p w14:paraId="182731EB" w14:textId="7D9D0F17" w:rsidR="00293D00" w:rsidRPr="00CC099B" w:rsidRDefault="00293D00" w:rsidP="00207442">
      <w:pPr>
        <w:pStyle w:val="Default"/>
        <w:numPr>
          <w:ilvl w:val="0"/>
          <w:numId w:val="16"/>
        </w:numPr>
        <w:ind w:left="426" w:hanging="284"/>
        <w:rPr>
          <w:rFonts w:asciiTheme="minorHAnsi" w:hAnsiTheme="minorHAnsi" w:cstheme="minorHAnsi"/>
          <w:color w:val="auto"/>
          <w:sz w:val="18"/>
          <w:szCs w:val="20"/>
        </w:rPr>
      </w:pPr>
      <w:r w:rsidRPr="00CC099B">
        <w:rPr>
          <w:rStyle w:val="A14"/>
          <w:rFonts w:asciiTheme="minorHAnsi" w:hAnsiTheme="minorHAnsi" w:cstheme="minorHAnsi"/>
          <w:b/>
          <w:color w:val="auto"/>
          <w:sz w:val="18"/>
          <w:szCs w:val="20"/>
          <w:u w:val="none"/>
        </w:rPr>
        <w:t>Strony internetowe:</w:t>
      </w:r>
      <w:r w:rsidRPr="00CC099B">
        <w:rPr>
          <w:rFonts w:asciiTheme="minorHAnsi" w:hAnsiTheme="minorHAnsi" w:cstheme="minorHAnsi"/>
          <w:color w:val="auto"/>
          <w:sz w:val="18"/>
          <w:szCs w:val="20"/>
        </w:rPr>
        <w:t xml:space="preserve"> </w:t>
      </w:r>
      <w:r w:rsidR="00207442" w:rsidRPr="00CC099B">
        <w:rPr>
          <w:rFonts w:asciiTheme="minorHAnsi" w:hAnsiTheme="minorHAnsi" w:cstheme="minorHAnsi"/>
          <w:color w:val="auto"/>
          <w:sz w:val="18"/>
          <w:szCs w:val="20"/>
        </w:rPr>
        <w:t>Pełny adres strony</w:t>
      </w:r>
      <w:r w:rsidRPr="00CC099B">
        <w:rPr>
          <w:rFonts w:asciiTheme="minorHAnsi" w:hAnsiTheme="minorHAnsi" w:cstheme="minorHAnsi"/>
          <w:color w:val="auto"/>
          <w:sz w:val="18"/>
          <w:szCs w:val="20"/>
        </w:rPr>
        <w:t xml:space="preserve">, [data </w:t>
      </w:r>
      <w:r w:rsidR="00207442" w:rsidRPr="00CC099B">
        <w:rPr>
          <w:rFonts w:asciiTheme="minorHAnsi" w:hAnsiTheme="minorHAnsi" w:cstheme="minorHAnsi"/>
          <w:color w:val="auto"/>
          <w:sz w:val="18"/>
          <w:szCs w:val="20"/>
        </w:rPr>
        <w:t>dostępu]</w:t>
      </w:r>
      <w:r w:rsidR="00C3021B" w:rsidRPr="00CC099B">
        <w:rPr>
          <w:rFonts w:asciiTheme="minorHAnsi" w:hAnsiTheme="minorHAnsi" w:cstheme="minorHAnsi"/>
          <w:color w:val="auto"/>
          <w:sz w:val="18"/>
          <w:szCs w:val="20"/>
        </w:rPr>
        <w:t>.</w:t>
      </w:r>
    </w:p>
    <w:p w14:paraId="173BF04E" w14:textId="6B325AEC" w:rsidR="00207442" w:rsidRPr="00CC099B" w:rsidRDefault="00207442" w:rsidP="00CC099B">
      <w:pPr>
        <w:pStyle w:val="Default"/>
        <w:ind w:left="426"/>
        <w:rPr>
          <w:rFonts w:asciiTheme="minorHAnsi" w:hAnsiTheme="minorHAnsi" w:cstheme="minorHAnsi"/>
          <w:color w:val="auto"/>
          <w:sz w:val="18"/>
          <w:szCs w:val="20"/>
        </w:rPr>
      </w:pPr>
      <w:r w:rsidRPr="00CC099B">
        <w:rPr>
          <w:rFonts w:asciiTheme="minorHAnsi" w:hAnsiTheme="minorHAnsi" w:cstheme="minorHAnsi"/>
          <w:color w:val="auto"/>
          <w:sz w:val="18"/>
          <w:szCs w:val="20"/>
          <w:u w:val="single"/>
        </w:rPr>
        <w:t>przykład:</w:t>
      </w:r>
      <w:r w:rsidRPr="00CC099B">
        <w:rPr>
          <w:rFonts w:asciiTheme="minorHAnsi" w:hAnsiTheme="minorHAnsi" w:cstheme="minorHAnsi"/>
          <w:color w:val="auto"/>
          <w:sz w:val="18"/>
          <w:szCs w:val="20"/>
        </w:rPr>
        <w:t xml:space="preserve"> </w:t>
      </w:r>
      <w:hyperlink r:id="rId8" w:history="1">
        <w:r w:rsidRPr="00CC099B">
          <w:rPr>
            <w:rStyle w:val="Hipercze"/>
            <w:rFonts w:asciiTheme="minorHAnsi" w:hAnsiTheme="minorHAnsi" w:cstheme="minorHAnsi"/>
            <w:color w:val="auto"/>
            <w:sz w:val="18"/>
            <w:szCs w:val="20"/>
          </w:rPr>
          <w:t>https://mazowszestudiaregionalne.pl/historia-wydawnictwa/</w:t>
        </w:r>
      </w:hyperlink>
      <w:r w:rsidRPr="00CC099B">
        <w:rPr>
          <w:rFonts w:asciiTheme="minorHAnsi" w:hAnsiTheme="minorHAnsi" w:cstheme="minorHAnsi"/>
          <w:color w:val="auto"/>
          <w:sz w:val="18"/>
          <w:szCs w:val="20"/>
        </w:rPr>
        <w:t xml:space="preserve"> [dostęp</w:t>
      </w:r>
      <w:bookmarkStart w:id="0" w:name="_GoBack"/>
      <w:bookmarkEnd w:id="0"/>
      <w:r w:rsidRPr="00CC099B">
        <w:rPr>
          <w:rFonts w:asciiTheme="minorHAnsi" w:hAnsiTheme="minorHAnsi" w:cstheme="minorHAnsi"/>
          <w:color w:val="auto"/>
          <w:sz w:val="18"/>
          <w:szCs w:val="20"/>
        </w:rPr>
        <w:t xml:space="preserve"> 09.09.2024]</w:t>
      </w:r>
      <w:r w:rsidR="00C3021B" w:rsidRPr="00CC099B">
        <w:rPr>
          <w:rFonts w:asciiTheme="minorHAnsi" w:hAnsiTheme="minorHAnsi" w:cstheme="minorHAnsi"/>
          <w:color w:val="auto"/>
          <w:sz w:val="18"/>
          <w:szCs w:val="20"/>
        </w:rPr>
        <w:t>.</w:t>
      </w:r>
    </w:p>
    <w:sectPr w:rsidR="00207442" w:rsidRPr="00CC099B" w:rsidSect="00CC099B">
      <w:pgSz w:w="9354" w:h="13822"/>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3732A" w14:textId="77777777" w:rsidR="002F2F7B" w:rsidRDefault="002F2F7B" w:rsidP="00D33F38">
      <w:pPr>
        <w:spacing w:after="0" w:line="240" w:lineRule="auto"/>
      </w:pPr>
      <w:r>
        <w:separator/>
      </w:r>
    </w:p>
  </w:endnote>
  <w:endnote w:type="continuationSeparator" w:id="0">
    <w:p w14:paraId="2394B761" w14:textId="77777777" w:rsidR="002F2F7B" w:rsidRDefault="002F2F7B" w:rsidP="00D3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0"/>
    <w:family w:val="auto"/>
    <w:pitch w:val="variable"/>
    <w:sig w:usb0="800000EB" w:usb1="380160EA" w:usb2="144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XRFUNI+TimesNewRoman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E179E" w14:textId="77777777" w:rsidR="002F2F7B" w:rsidRDefault="002F2F7B" w:rsidP="00D33F38">
      <w:pPr>
        <w:spacing w:after="0" w:line="240" w:lineRule="auto"/>
      </w:pPr>
      <w:r>
        <w:separator/>
      </w:r>
    </w:p>
  </w:footnote>
  <w:footnote w:type="continuationSeparator" w:id="0">
    <w:p w14:paraId="74CFE011" w14:textId="77777777" w:rsidR="002F2F7B" w:rsidRDefault="002F2F7B" w:rsidP="00D33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2F4752"/>
    <w:multiLevelType w:val="hybridMultilevel"/>
    <w:tmpl w:val="AF1A0E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4F46FA"/>
    <w:multiLevelType w:val="hybridMultilevel"/>
    <w:tmpl w:val="3AF4FED0"/>
    <w:lvl w:ilvl="0" w:tplc="0415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AE4329"/>
    <w:multiLevelType w:val="hybridMultilevel"/>
    <w:tmpl w:val="9398A8FE"/>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AE0BFA"/>
    <w:multiLevelType w:val="hybridMultilevel"/>
    <w:tmpl w:val="51243472"/>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A363D8"/>
    <w:multiLevelType w:val="hybridMultilevel"/>
    <w:tmpl w:val="1D2A34F6"/>
    <w:lvl w:ilvl="0" w:tplc="898E86B4">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C2F4E58"/>
    <w:multiLevelType w:val="hybridMultilevel"/>
    <w:tmpl w:val="9BB86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D47258"/>
    <w:multiLevelType w:val="hybridMultilevel"/>
    <w:tmpl w:val="CA14D8A8"/>
    <w:lvl w:ilvl="0" w:tplc="0415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FC0F85"/>
    <w:multiLevelType w:val="hybridMultilevel"/>
    <w:tmpl w:val="564C071C"/>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97052A4"/>
    <w:multiLevelType w:val="hybridMultilevel"/>
    <w:tmpl w:val="1999A4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5A316D"/>
    <w:multiLevelType w:val="hybridMultilevel"/>
    <w:tmpl w:val="DE14210C"/>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04FB42"/>
    <w:multiLevelType w:val="hybridMultilevel"/>
    <w:tmpl w:val="206B02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6F666B2"/>
    <w:multiLevelType w:val="hybridMultilevel"/>
    <w:tmpl w:val="92FA1C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6E2F63"/>
    <w:multiLevelType w:val="hybridMultilevel"/>
    <w:tmpl w:val="3362AC7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E594EC2"/>
    <w:multiLevelType w:val="hybridMultilevel"/>
    <w:tmpl w:val="E0F42F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FFF5325"/>
    <w:multiLevelType w:val="hybridMultilevel"/>
    <w:tmpl w:val="01CE9B32"/>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7CE751A"/>
    <w:multiLevelType w:val="hybridMultilevel"/>
    <w:tmpl w:val="5AEA58DE"/>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13"/>
  </w:num>
  <w:num w:numId="4">
    <w:abstractNumId w:val="10"/>
  </w:num>
  <w:num w:numId="5">
    <w:abstractNumId w:val="7"/>
  </w:num>
  <w:num w:numId="6">
    <w:abstractNumId w:val="3"/>
  </w:num>
  <w:num w:numId="7">
    <w:abstractNumId w:val="15"/>
  </w:num>
  <w:num w:numId="8">
    <w:abstractNumId w:val="12"/>
  </w:num>
  <w:num w:numId="9">
    <w:abstractNumId w:val="9"/>
  </w:num>
  <w:num w:numId="10">
    <w:abstractNumId w:val="2"/>
  </w:num>
  <w:num w:numId="11">
    <w:abstractNumId w:val="4"/>
  </w:num>
  <w:num w:numId="12">
    <w:abstractNumId w:val="14"/>
  </w:num>
  <w:num w:numId="13">
    <w:abstractNumId w:val="1"/>
  </w:num>
  <w:num w:numId="14">
    <w:abstractNumId w:val="5"/>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66"/>
    <w:rsid w:val="000A20F0"/>
    <w:rsid w:val="000F0C12"/>
    <w:rsid w:val="001938C3"/>
    <w:rsid w:val="001949C7"/>
    <w:rsid w:val="00207442"/>
    <w:rsid w:val="00225EB2"/>
    <w:rsid w:val="00293D00"/>
    <w:rsid w:val="002F2F7B"/>
    <w:rsid w:val="003F5AB4"/>
    <w:rsid w:val="004A2925"/>
    <w:rsid w:val="00533573"/>
    <w:rsid w:val="00612EF6"/>
    <w:rsid w:val="007524AE"/>
    <w:rsid w:val="00767B65"/>
    <w:rsid w:val="00884B34"/>
    <w:rsid w:val="008B7DE1"/>
    <w:rsid w:val="00932142"/>
    <w:rsid w:val="009741A8"/>
    <w:rsid w:val="009F4125"/>
    <w:rsid w:val="00B35B94"/>
    <w:rsid w:val="00B87973"/>
    <w:rsid w:val="00B92013"/>
    <w:rsid w:val="00BD0E0D"/>
    <w:rsid w:val="00C102EA"/>
    <w:rsid w:val="00C3021B"/>
    <w:rsid w:val="00C9733D"/>
    <w:rsid w:val="00CC099B"/>
    <w:rsid w:val="00D33F38"/>
    <w:rsid w:val="00DC0C53"/>
    <w:rsid w:val="00DC1B82"/>
    <w:rsid w:val="00E11F06"/>
    <w:rsid w:val="00E54A63"/>
    <w:rsid w:val="00E75766"/>
    <w:rsid w:val="00F4373D"/>
    <w:rsid w:val="00FA47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F6A7"/>
  <w15:chartTrackingRefBased/>
  <w15:docId w15:val="{96571A2B-2A4E-4D91-BE2E-03E7FFE9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33F38"/>
    <w:pPr>
      <w:autoSpaceDE w:val="0"/>
      <w:autoSpaceDN w:val="0"/>
      <w:adjustRightInd w:val="0"/>
      <w:spacing w:after="0" w:line="240" w:lineRule="auto"/>
    </w:pPr>
    <w:rPr>
      <w:rFonts w:ascii="Myriad Pro" w:hAnsi="Myriad Pro" w:cs="Myriad Pro"/>
      <w:color w:val="000000"/>
      <w:sz w:val="24"/>
      <w:szCs w:val="24"/>
    </w:rPr>
  </w:style>
  <w:style w:type="paragraph" w:customStyle="1" w:styleId="Pa67">
    <w:name w:val="Pa67"/>
    <w:basedOn w:val="Default"/>
    <w:next w:val="Default"/>
    <w:uiPriority w:val="99"/>
    <w:rsid w:val="00D33F38"/>
    <w:pPr>
      <w:spacing w:line="341" w:lineRule="atLeast"/>
    </w:pPr>
    <w:rPr>
      <w:rFonts w:cstheme="minorBidi"/>
      <w:color w:val="auto"/>
    </w:rPr>
  </w:style>
  <w:style w:type="paragraph" w:customStyle="1" w:styleId="Pa68">
    <w:name w:val="Pa68"/>
    <w:basedOn w:val="Default"/>
    <w:next w:val="Default"/>
    <w:uiPriority w:val="99"/>
    <w:rsid w:val="00D33F38"/>
    <w:pPr>
      <w:spacing w:line="181" w:lineRule="atLeast"/>
    </w:pPr>
    <w:rPr>
      <w:rFonts w:cstheme="minorBidi"/>
      <w:color w:val="auto"/>
    </w:rPr>
  </w:style>
  <w:style w:type="paragraph" w:customStyle="1" w:styleId="Pa69">
    <w:name w:val="Pa69"/>
    <w:basedOn w:val="Default"/>
    <w:next w:val="Default"/>
    <w:uiPriority w:val="99"/>
    <w:rsid w:val="00D33F38"/>
    <w:pPr>
      <w:spacing w:line="161" w:lineRule="atLeast"/>
    </w:pPr>
    <w:rPr>
      <w:rFonts w:cstheme="minorBidi"/>
      <w:color w:val="auto"/>
    </w:rPr>
  </w:style>
  <w:style w:type="character" w:customStyle="1" w:styleId="A14">
    <w:name w:val="A14"/>
    <w:uiPriority w:val="99"/>
    <w:rsid w:val="00D33F38"/>
    <w:rPr>
      <w:rFonts w:ascii="XRFUNI+TimesNewRomanPSMT" w:hAnsi="XRFUNI+TimesNewRomanPSMT" w:cs="XRFUNI+TimesNewRomanPSMT"/>
      <w:color w:val="000000"/>
      <w:sz w:val="16"/>
      <w:szCs w:val="16"/>
      <w:u w:val="single"/>
    </w:rPr>
  </w:style>
  <w:style w:type="character" w:customStyle="1" w:styleId="A15">
    <w:name w:val="A15"/>
    <w:uiPriority w:val="99"/>
    <w:rsid w:val="00D33F38"/>
    <w:rPr>
      <w:rFonts w:ascii="XRFUNI+TimesNewRomanPSMT" w:hAnsi="XRFUNI+TimesNewRomanPSMT" w:cs="XRFUNI+TimesNewRomanPSMT"/>
      <w:color w:val="000000"/>
      <w:sz w:val="9"/>
      <w:szCs w:val="9"/>
    </w:rPr>
  </w:style>
  <w:style w:type="paragraph" w:styleId="Nagwek">
    <w:name w:val="header"/>
    <w:basedOn w:val="Normalny"/>
    <w:link w:val="NagwekZnak"/>
    <w:uiPriority w:val="99"/>
    <w:unhideWhenUsed/>
    <w:rsid w:val="00D33F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3F38"/>
  </w:style>
  <w:style w:type="paragraph" w:styleId="Stopka">
    <w:name w:val="footer"/>
    <w:basedOn w:val="Normalny"/>
    <w:link w:val="StopkaZnak"/>
    <w:uiPriority w:val="99"/>
    <w:unhideWhenUsed/>
    <w:rsid w:val="00D33F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3F38"/>
  </w:style>
  <w:style w:type="character" w:styleId="Odwoaniedokomentarza">
    <w:name w:val="annotation reference"/>
    <w:basedOn w:val="Domylnaczcionkaakapitu"/>
    <w:uiPriority w:val="99"/>
    <w:semiHidden/>
    <w:unhideWhenUsed/>
    <w:rsid w:val="000F0C12"/>
    <w:rPr>
      <w:sz w:val="16"/>
      <w:szCs w:val="16"/>
    </w:rPr>
  </w:style>
  <w:style w:type="paragraph" w:styleId="Tekstkomentarza">
    <w:name w:val="annotation text"/>
    <w:basedOn w:val="Normalny"/>
    <w:link w:val="TekstkomentarzaZnak"/>
    <w:uiPriority w:val="99"/>
    <w:semiHidden/>
    <w:unhideWhenUsed/>
    <w:rsid w:val="000F0C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0C12"/>
    <w:rPr>
      <w:sz w:val="20"/>
      <w:szCs w:val="20"/>
    </w:rPr>
  </w:style>
  <w:style w:type="paragraph" w:styleId="Tematkomentarza">
    <w:name w:val="annotation subject"/>
    <w:basedOn w:val="Tekstkomentarza"/>
    <w:next w:val="Tekstkomentarza"/>
    <w:link w:val="TematkomentarzaZnak"/>
    <w:uiPriority w:val="99"/>
    <w:semiHidden/>
    <w:unhideWhenUsed/>
    <w:rsid w:val="000F0C12"/>
    <w:rPr>
      <w:b/>
      <w:bCs/>
    </w:rPr>
  </w:style>
  <w:style w:type="character" w:customStyle="1" w:styleId="TematkomentarzaZnak">
    <w:name w:val="Temat komentarza Znak"/>
    <w:basedOn w:val="TekstkomentarzaZnak"/>
    <w:link w:val="Tematkomentarza"/>
    <w:uiPriority w:val="99"/>
    <w:semiHidden/>
    <w:rsid w:val="000F0C12"/>
    <w:rPr>
      <w:b/>
      <w:bCs/>
      <w:sz w:val="20"/>
      <w:szCs w:val="20"/>
    </w:rPr>
  </w:style>
  <w:style w:type="paragraph" w:styleId="Tekstdymka">
    <w:name w:val="Balloon Text"/>
    <w:basedOn w:val="Normalny"/>
    <w:link w:val="TekstdymkaZnak"/>
    <w:uiPriority w:val="99"/>
    <w:semiHidden/>
    <w:unhideWhenUsed/>
    <w:rsid w:val="000F0C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C12"/>
    <w:rPr>
      <w:rFonts w:ascii="Segoe UI" w:hAnsi="Segoe UI" w:cs="Segoe UI"/>
      <w:sz w:val="18"/>
      <w:szCs w:val="18"/>
    </w:rPr>
  </w:style>
  <w:style w:type="character" w:styleId="Hipercze">
    <w:name w:val="Hyperlink"/>
    <w:basedOn w:val="Domylnaczcionkaakapitu"/>
    <w:uiPriority w:val="99"/>
    <w:unhideWhenUsed/>
    <w:rsid w:val="00E54A63"/>
    <w:rPr>
      <w:color w:val="0000FF"/>
      <w:u w:val="single"/>
    </w:rPr>
  </w:style>
  <w:style w:type="character" w:styleId="UyteHipercze">
    <w:name w:val="FollowedHyperlink"/>
    <w:basedOn w:val="Domylnaczcionkaakapitu"/>
    <w:uiPriority w:val="99"/>
    <w:semiHidden/>
    <w:unhideWhenUsed/>
    <w:rsid w:val="00E54A63"/>
    <w:rPr>
      <w:color w:val="954F72" w:themeColor="followedHyperlink"/>
      <w:u w:val="single"/>
    </w:rPr>
  </w:style>
  <w:style w:type="paragraph" w:styleId="Poprawka">
    <w:name w:val="Revision"/>
    <w:hidden/>
    <w:uiPriority w:val="99"/>
    <w:semiHidden/>
    <w:rsid w:val="00767B65"/>
    <w:pPr>
      <w:spacing w:after="0" w:line="240" w:lineRule="auto"/>
    </w:pPr>
  </w:style>
  <w:style w:type="character" w:styleId="Nierozpoznanawzmianka">
    <w:name w:val="Unresolved Mention"/>
    <w:basedOn w:val="Domylnaczcionkaakapitu"/>
    <w:uiPriority w:val="99"/>
    <w:semiHidden/>
    <w:unhideWhenUsed/>
    <w:rsid w:val="00207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zowszestudiaregionalne.pl/historia-wydawnictw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1F15F-588E-4466-A4AF-A89A4777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808</Words>
  <Characters>4848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Bogiel</dc:creator>
  <cp:keywords/>
  <dc:description/>
  <cp:lastModifiedBy>Aneta Bogiel</cp:lastModifiedBy>
  <cp:revision>3</cp:revision>
  <dcterms:created xsi:type="dcterms:W3CDTF">2024-12-04T12:04:00Z</dcterms:created>
  <dcterms:modified xsi:type="dcterms:W3CDTF">2024-12-04T12:10:00Z</dcterms:modified>
</cp:coreProperties>
</file>